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D7E" w:rsidRDefault="00261D7E" w:rsidP="00261D7E">
      <w:pPr>
        <w:spacing w:line="120" w:lineRule="auto"/>
        <w:rPr>
          <w:rFonts w:ascii="华文楷体" w:eastAsia="华文楷体" w:hAnsi="华文楷体"/>
          <w:b/>
          <w:sz w:val="72"/>
          <w:szCs w:val="72"/>
        </w:rPr>
      </w:pPr>
      <w:r>
        <w:rPr>
          <w:rFonts w:ascii="华文楷体" w:eastAsia="华文楷体" w:hAnsi="华文楷体" w:hint="eastAsia"/>
          <w:b/>
          <w:sz w:val="72"/>
          <w:szCs w:val="72"/>
        </w:rPr>
        <w:t>对外经济贸易大学2021年</w:t>
      </w:r>
    </w:p>
    <w:p w:rsidR="00261D7E" w:rsidRDefault="00261D7E" w:rsidP="00261D7E">
      <w:pPr>
        <w:spacing w:line="120" w:lineRule="auto"/>
        <w:jc w:val="center"/>
        <w:rPr>
          <w:rFonts w:ascii="华文楷体" w:eastAsia="华文楷体" w:hAnsi="华文楷体"/>
          <w:b/>
          <w:sz w:val="48"/>
          <w:szCs w:val="48"/>
        </w:rPr>
      </w:pPr>
      <w:r>
        <w:rPr>
          <w:rFonts w:ascii="华文楷体" w:eastAsia="华文楷体" w:hAnsi="华文楷体" w:hint="eastAsia"/>
          <w:b/>
          <w:sz w:val="48"/>
          <w:szCs w:val="48"/>
        </w:rPr>
        <w:t>党委理论中心组、师生政治理论学习</w:t>
      </w:r>
    </w:p>
    <w:p w:rsidR="00261D7E" w:rsidRDefault="00261D7E" w:rsidP="00261D7E">
      <w:pPr>
        <w:spacing w:line="120" w:lineRule="auto"/>
        <w:jc w:val="center"/>
        <w:rPr>
          <w:rFonts w:ascii="黑体" w:eastAsia="黑体"/>
          <w:b/>
          <w:sz w:val="48"/>
          <w:szCs w:val="48"/>
        </w:rPr>
      </w:pPr>
      <w:r>
        <w:rPr>
          <w:rFonts w:ascii="黑体" w:eastAsia="黑体"/>
          <w:b/>
          <w:noProof/>
          <w:sz w:val="48"/>
          <w:szCs w:val="48"/>
        </w:rPr>
        <w:drawing>
          <wp:inline distT="0" distB="0" distL="0" distR="0">
            <wp:extent cx="965200" cy="1003300"/>
            <wp:effectExtent l="0" t="0" r="6350" b="6350"/>
            <wp:docPr id="1" name="图片 1" desc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03"/>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65200" cy="1003300"/>
                    </a:xfrm>
                    <a:prstGeom prst="rect">
                      <a:avLst/>
                    </a:prstGeom>
                    <a:noFill/>
                    <a:ln>
                      <a:noFill/>
                    </a:ln>
                  </pic:spPr>
                </pic:pic>
              </a:graphicData>
            </a:graphic>
          </wp:inline>
        </w:drawing>
      </w:r>
    </w:p>
    <w:p w:rsidR="00261D7E" w:rsidRDefault="00261D7E" w:rsidP="00261D7E">
      <w:pPr>
        <w:spacing w:line="240" w:lineRule="atLeast"/>
        <w:jc w:val="center"/>
        <w:rPr>
          <w:rFonts w:ascii="黑体" w:eastAsia="黑体"/>
          <w:spacing w:val="-12"/>
          <w:sz w:val="56"/>
          <w:szCs w:val="72"/>
        </w:rPr>
      </w:pPr>
    </w:p>
    <w:p w:rsidR="00261D7E" w:rsidRDefault="00261D7E" w:rsidP="00261D7E">
      <w:pPr>
        <w:spacing w:line="240" w:lineRule="atLeast"/>
        <w:jc w:val="center"/>
        <w:rPr>
          <w:rFonts w:ascii="黑体" w:eastAsia="黑体"/>
          <w:spacing w:val="-12"/>
          <w:sz w:val="56"/>
          <w:szCs w:val="72"/>
        </w:rPr>
      </w:pPr>
      <w:r>
        <w:rPr>
          <w:rFonts w:ascii="黑体" w:eastAsia="黑体" w:hint="eastAsia"/>
          <w:spacing w:val="-12"/>
          <w:sz w:val="56"/>
          <w:szCs w:val="72"/>
        </w:rPr>
        <w:t>第</w:t>
      </w:r>
    </w:p>
    <w:p w:rsidR="00261D7E" w:rsidRDefault="00261D7E" w:rsidP="00261D7E">
      <w:pPr>
        <w:spacing w:line="240" w:lineRule="atLeast"/>
        <w:jc w:val="center"/>
        <w:rPr>
          <w:rFonts w:ascii="黑体" w:eastAsia="黑体"/>
          <w:spacing w:val="-12"/>
          <w:sz w:val="56"/>
          <w:szCs w:val="72"/>
        </w:rPr>
      </w:pPr>
      <w:r>
        <w:rPr>
          <w:rFonts w:ascii="黑体" w:eastAsia="黑体" w:hint="eastAsia"/>
          <w:spacing w:val="-12"/>
          <w:sz w:val="56"/>
          <w:szCs w:val="72"/>
        </w:rPr>
        <w:t>1</w:t>
      </w:r>
      <w:r>
        <w:rPr>
          <w:rFonts w:ascii="黑体" w:eastAsia="黑体"/>
          <w:spacing w:val="-12"/>
          <w:sz w:val="56"/>
          <w:szCs w:val="72"/>
        </w:rPr>
        <w:t>5</w:t>
      </w:r>
    </w:p>
    <w:p w:rsidR="00261D7E" w:rsidRDefault="00261D7E" w:rsidP="00261D7E">
      <w:pPr>
        <w:spacing w:line="240" w:lineRule="atLeast"/>
        <w:jc w:val="center"/>
        <w:rPr>
          <w:rFonts w:ascii="黑体" w:eastAsia="黑体"/>
          <w:spacing w:val="-12"/>
          <w:sz w:val="56"/>
          <w:szCs w:val="72"/>
        </w:rPr>
      </w:pPr>
      <w:r>
        <w:rPr>
          <w:rFonts w:ascii="黑体" w:eastAsia="黑体" w:hint="eastAsia"/>
          <w:spacing w:val="-12"/>
          <w:sz w:val="56"/>
          <w:szCs w:val="72"/>
        </w:rPr>
        <w:t>期</w:t>
      </w:r>
    </w:p>
    <w:p w:rsidR="00261D7E" w:rsidRDefault="00261D7E" w:rsidP="00261D7E">
      <w:pPr>
        <w:spacing w:line="240" w:lineRule="atLeast"/>
        <w:jc w:val="center"/>
        <w:rPr>
          <w:rFonts w:ascii="黑体" w:eastAsia="黑体"/>
          <w:spacing w:val="-12"/>
          <w:sz w:val="56"/>
          <w:szCs w:val="72"/>
        </w:rPr>
      </w:pPr>
    </w:p>
    <w:p w:rsidR="00261D7E" w:rsidRDefault="00261D7E" w:rsidP="00261D7E">
      <w:pPr>
        <w:spacing w:line="240" w:lineRule="atLeast"/>
        <w:jc w:val="center"/>
        <w:rPr>
          <w:rFonts w:ascii="黑体" w:eastAsia="黑体"/>
          <w:spacing w:val="-12"/>
          <w:sz w:val="56"/>
          <w:szCs w:val="72"/>
        </w:rPr>
      </w:pPr>
    </w:p>
    <w:p w:rsidR="00261D7E" w:rsidRDefault="00261D7E" w:rsidP="00261D7E">
      <w:pPr>
        <w:spacing w:line="120" w:lineRule="auto"/>
        <w:ind w:firstLineChars="800" w:firstLine="3213"/>
        <w:rPr>
          <w:rFonts w:ascii="楷体" w:eastAsia="楷体" w:hAnsi="楷体"/>
          <w:b/>
          <w:sz w:val="40"/>
          <w:szCs w:val="48"/>
        </w:rPr>
      </w:pPr>
      <w:r>
        <w:rPr>
          <w:rFonts w:ascii="楷体" w:eastAsia="楷体" w:hAnsi="楷体" w:hint="eastAsia"/>
          <w:b/>
          <w:sz w:val="40"/>
          <w:szCs w:val="48"/>
        </w:rPr>
        <w:t>总第</w:t>
      </w:r>
      <w:r>
        <w:rPr>
          <w:rFonts w:ascii="楷体" w:eastAsia="楷体" w:hAnsi="楷体"/>
          <w:b/>
          <w:sz w:val="40"/>
          <w:szCs w:val="48"/>
        </w:rPr>
        <w:t>43</w:t>
      </w:r>
      <w:r>
        <w:rPr>
          <w:rFonts w:ascii="楷体" w:eastAsia="楷体" w:hAnsi="楷体" w:hint="eastAsia"/>
          <w:b/>
          <w:sz w:val="40"/>
          <w:szCs w:val="48"/>
        </w:rPr>
        <w:t>期</w:t>
      </w:r>
    </w:p>
    <w:p w:rsidR="00261D7E" w:rsidRDefault="00261D7E" w:rsidP="00261D7E">
      <w:pPr>
        <w:spacing w:line="120" w:lineRule="auto"/>
        <w:ind w:firstLineChars="800" w:firstLine="3213"/>
        <w:rPr>
          <w:rFonts w:ascii="楷体" w:eastAsia="楷体" w:hAnsi="楷体"/>
          <w:b/>
          <w:sz w:val="40"/>
          <w:szCs w:val="48"/>
        </w:rPr>
      </w:pPr>
    </w:p>
    <w:p w:rsidR="00261D7E" w:rsidRDefault="00261D7E" w:rsidP="00261D7E">
      <w:pPr>
        <w:spacing w:line="120" w:lineRule="auto"/>
        <w:ind w:firstLineChars="800" w:firstLine="3213"/>
        <w:rPr>
          <w:rFonts w:ascii="楷体" w:eastAsia="楷体" w:hAnsi="楷体"/>
          <w:b/>
          <w:sz w:val="22"/>
        </w:rPr>
      </w:pPr>
      <w:r>
        <w:rPr>
          <w:rFonts w:ascii="楷体" w:eastAsia="楷体" w:hAnsi="楷体" w:hint="eastAsia"/>
          <w:b/>
          <w:sz w:val="40"/>
          <w:szCs w:val="48"/>
        </w:rPr>
        <w:t>党委宣传部</w:t>
      </w:r>
    </w:p>
    <w:p w:rsidR="00261D7E" w:rsidRDefault="00261D7E" w:rsidP="00261D7E">
      <w:pPr>
        <w:spacing w:line="120" w:lineRule="auto"/>
        <w:ind w:firstLineChars="800" w:firstLine="1767"/>
        <w:rPr>
          <w:rFonts w:ascii="楷体" w:eastAsia="楷体" w:hAnsi="楷体"/>
          <w:b/>
          <w:sz w:val="22"/>
        </w:rPr>
      </w:pPr>
    </w:p>
    <w:p w:rsidR="00261D7E" w:rsidRDefault="00261D7E" w:rsidP="00261D7E">
      <w:pPr>
        <w:spacing w:line="120" w:lineRule="auto"/>
        <w:ind w:firstLineChars="1400" w:firstLine="3092"/>
        <w:rPr>
          <w:rFonts w:ascii="楷体" w:eastAsia="楷体" w:hAnsi="楷体"/>
          <w:b/>
          <w:sz w:val="22"/>
        </w:rPr>
      </w:pPr>
      <w:r>
        <w:rPr>
          <w:rFonts w:ascii="楷体" w:eastAsia="楷体" w:hAnsi="楷体" w:hint="eastAsia"/>
          <w:b/>
          <w:sz w:val="22"/>
        </w:rPr>
        <w:t>截止时间2021年</w:t>
      </w:r>
      <w:r>
        <w:rPr>
          <w:rFonts w:ascii="楷体" w:eastAsia="楷体" w:hAnsi="楷体"/>
          <w:b/>
          <w:sz w:val="22"/>
        </w:rPr>
        <w:t>10</w:t>
      </w:r>
      <w:r>
        <w:rPr>
          <w:rFonts w:ascii="楷体" w:eastAsia="楷体" w:hAnsi="楷体" w:hint="eastAsia"/>
          <w:b/>
          <w:sz w:val="22"/>
        </w:rPr>
        <w:t>月</w:t>
      </w:r>
      <w:r w:rsidR="00305AA1">
        <w:rPr>
          <w:rFonts w:ascii="楷体" w:eastAsia="楷体" w:hAnsi="楷体"/>
          <w:b/>
          <w:sz w:val="22"/>
        </w:rPr>
        <w:t>20</w:t>
      </w:r>
      <w:r>
        <w:rPr>
          <w:rFonts w:ascii="楷体" w:eastAsia="楷体" w:hAnsi="楷体" w:hint="eastAsia"/>
          <w:b/>
          <w:sz w:val="22"/>
        </w:rPr>
        <w:t>日</w:t>
      </w:r>
    </w:p>
    <w:p w:rsidR="00261D7E" w:rsidRDefault="00261D7E" w:rsidP="00261D7E">
      <w:pPr>
        <w:spacing w:line="120" w:lineRule="auto"/>
        <w:ind w:firstLineChars="1400" w:firstLine="3092"/>
        <w:rPr>
          <w:rFonts w:ascii="楷体" w:eastAsia="楷体" w:hAnsi="楷体"/>
          <w:b/>
          <w:sz w:val="22"/>
        </w:rPr>
      </w:pPr>
    </w:p>
    <w:p w:rsidR="00261D7E" w:rsidRDefault="00261D7E" w:rsidP="00261D7E">
      <w:pPr>
        <w:spacing w:line="120" w:lineRule="auto"/>
        <w:ind w:firstLineChars="1400" w:firstLine="3092"/>
        <w:rPr>
          <w:rFonts w:ascii="楷体" w:eastAsia="楷体" w:hAnsi="楷体"/>
          <w:b/>
          <w:sz w:val="22"/>
        </w:rPr>
      </w:pPr>
    </w:p>
    <w:p w:rsidR="00261D7E" w:rsidRDefault="00261D7E" w:rsidP="00261D7E">
      <w:pPr>
        <w:spacing w:line="120" w:lineRule="auto"/>
        <w:ind w:firstLineChars="1400" w:firstLine="3092"/>
        <w:rPr>
          <w:rFonts w:ascii="楷体" w:eastAsia="楷体" w:hAnsi="楷体"/>
          <w:b/>
          <w:sz w:val="22"/>
        </w:rPr>
      </w:pPr>
    </w:p>
    <w:p w:rsidR="00261D7E" w:rsidRDefault="00261D7E" w:rsidP="00261D7E">
      <w:pPr>
        <w:spacing w:line="120" w:lineRule="auto"/>
        <w:ind w:firstLineChars="1400" w:firstLine="3092"/>
        <w:rPr>
          <w:rFonts w:ascii="楷体" w:eastAsia="楷体" w:hAnsi="楷体"/>
          <w:b/>
          <w:sz w:val="22"/>
        </w:rPr>
      </w:pPr>
    </w:p>
    <w:p w:rsidR="00261D7E" w:rsidRDefault="00261D7E" w:rsidP="00261D7E">
      <w:pPr>
        <w:spacing w:line="120" w:lineRule="auto"/>
        <w:ind w:firstLineChars="1400" w:firstLine="3092"/>
        <w:rPr>
          <w:rFonts w:ascii="楷体" w:eastAsia="楷体" w:hAnsi="楷体"/>
          <w:b/>
          <w:sz w:val="22"/>
        </w:rPr>
      </w:pPr>
    </w:p>
    <w:p w:rsidR="00261D7E" w:rsidRDefault="00261D7E" w:rsidP="00261D7E">
      <w:pPr>
        <w:widowControl/>
        <w:spacing w:line="120" w:lineRule="auto"/>
        <w:jc w:val="left"/>
        <w:rPr>
          <w:rFonts w:ascii="楷体" w:eastAsia="楷体" w:hAnsi="楷体"/>
          <w:b/>
          <w:kern w:val="0"/>
          <w:sz w:val="22"/>
        </w:rPr>
        <w:sectPr w:rsidR="00261D7E">
          <w:footerReference w:type="default" r:id="rId7"/>
          <w:pgSz w:w="11906" w:h="16838"/>
          <w:pgMar w:top="1440" w:right="1800" w:bottom="1440" w:left="1800" w:header="851" w:footer="992" w:gutter="0"/>
          <w:cols w:space="720"/>
          <w:docGrid w:type="lines" w:linePitch="312"/>
        </w:sectPr>
      </w:pPr>
    </w:p>
    <w:p w:rsidR="00261D7E" w:rsidRDefault="00261D7E" w:rsidP="00261D7E">
      <w:pPr>
        <w:jc w:val="center"/>
        <w:rPr>
          <w:rFonts w:ascii="宋体" w:hAnsi="宋体"/>
          <w:b/>
          <w:bCs/>
          <w:sz w:val="44"/>
          <w:szCs w:val="44"/>
        </w:rPr>
      </w:pPr>
      <w:r>
        <w:rPr>
          <w:rFonts w:ascii="宋体" w:hAnsi="宋体" w:hint="eastAsia"/>
          <w:b/>
          <w:bCs/>
          <w:sz w:val="44"/>
          <w:szCs w:val="44"/>
        </w:rPr>
        <w:lastRenderedPageBreak/>
        <w:t>目录</w:t>
      </w:r>
    </w:p>
    <w:p w:rsidR="00261D7E" w:rsidRPr="0000103E" w:rsidRDefault="00261D7E" w:rsidP="00261D7E">
      <w:pPr>
        <w:pStyle w:val="3"/>
        <w:shd w:val="clear" w:color="auto" w:fill="FFFFFF"/>
        <w:spacing w:before="0" w:after="0"/>
        <w:ind w:left="2" w:hanging="2"/>
        <w:jc w:val="left"/>
        <w:rPr>
          <w:rFonts w:ascii="FangSong" w:eastAsia="FangSong" w:hAnsi="FangSong"/>
          <w:b w:val="0"/>
          <w:bCs w:val="0"/>
          <w:color w:val="333333"/>
        </w:rPr>
      </w:pPr>
      <w:bookmarkStart w:id="0" w:name="_Hlk32345724"/>
      <w:r>
        <w:rPr>
          <w:rFonts w:ascii="仿宋" w:eastAsia="仿宋" w:hAnsi="仿宋" w:cs="仿宋" w:hint="eastAsia"/>
          <w:b w:val="0"/>
          <w:color w:val="333333"/>
        </w:rPr>
        <w:t>1.</w:t>
      </w:r>
      <w:r w:rsidRPr="0000103E">
        <w:rPr>
          <w:rFonts w:ascii="FangSong" w:eastAsia="FangSong" w:hAnsi="FangSong" w:hint="eastAsia"/>
          <w:b w:val="0"/>
          <w:bCs w:val="0"/>
          <w:color w:val="333333"/>
        </w:rPr>
        <w:t>习近平</w:t>
      </w:r>
      <w:r w:rsidR="009E3287">
        <w:rPr>
          <w:rFonts w:ascii="FangSong" w:eastAsia="FangSong" w:hAnsi="FangSong" w:hint="eastAsia"/>
          <w:b w:val="0"/>
          <w:bCs w:val="0"/>
          <w:color w:val="333333"/>
        </w:rPr>
        <w:t>在纪念辛亥革命1</w:t>
      </w:r>
      <w:r w:rsidR="009E3287">
        <w:rPr>
          <w:rFonts w:ascii="FangSong" w:eastAsia="FangSong" w:hAnsi="FangSong"/>
          <w:b w:val="0"/>
          <w:bCs w:val="0"/>
          <w:color w:val="333333"/>
        </w:rPr>
        <w:t>10</w:t>
      </w:r>
      <w:r w:rsidR="009E3287">
        <w:rPr>
          <w:rFonts w:ascii="FangSong" w:eastAsia="FangSong" w:hAnsi="FangSong" w:hint="eastAsia"/>
          <w:b w:val="0"/>
          <w:bCs w:val="0"/>
          <w:color w:val="333333"/>
        </w:rPr>
        <w:t>周年大会上的讲话</w:t>
      </w:r>
      <w:r w:rsidRPr="0000103E">
        <w:rPr>
          <w:rFonts w:ascii="仿宋" w:eastAsia="仿宋" w:hAnsi="仿宋" w:cs="仿宋" w:hint="eastAsia"/>
          <w:b w:val="0"/>
          <w:color w:val="333333"/>
        </w:rPr>
        <w:t>（《人民日报》）</w:t>
      </w:r>
    </w:p>
    <w:p w:rsidR="00261D7E" w:rsidRDefault="00261D7E" w:rsidP="00261D7E">
      <w:pPr>
        <w:pStyle w:val="WPSOffice1"/>
        <w:tabs>
          <w:tab w:val="right" w:leader="dot" w:pos="8306"/>
        </w:tabs>
        <w:spacing w:line="580" w:lineRule="exact"/>
        <w:rPr>
          <w:rFonts w:ascii="仿宋" w:eastAsia="仿宋" w:hAnsi="仿宋"/>
          <w:sz w:val="32"/>
          <w:szCs w:val="32"/>
        </w:rPr>
      </w:pPr>
      <w:r>
        <w:rPr>
          <w:rFonts w:ascii="仿宋" w:eastAsia="仿宋" w:hAnsi="仿宋" w:hint="eastAsia"/>
          <w:sz w:val="32"/>
          <w:szCs w:val="32"/>
        </w:rPr>
        <w:tab/>
      </w:r>
      <w:r w:rsidR="00326434">
        <w:rPr>
          <w:rFonts w:ascii="仿宋" w:eastAsia="仿宋" w:hAnsi="仿宋"/>
          <w:sz w:val="32"/>
          <w:szCs w:val="32"/>
        </w:rPr>
        <w:t>4</w:t>
      </w:r>
    </w:p>
    <w:p w:rsidR="00261D7E" w:rsidRPr="009E3287" w:rsidRDefault="00261D7E" w:rsidP="009E3287">
      <w:pPr>
        <w:pStyle w:val="3"/>
        <w:shd w:val="clear" w:color="auto" w:fill="FFFFFF"/>
        <w:spacing w:before="0" w:after="0"/>
        <w:jc w:val="left"/>
        <w:rPr>
          <w:rFonts w:ascii="微软雅黑" w:eastAsia="微软雅黑" w:hAnsi="微软雅黑"/>
          <w:color w:val="333333"/>
          <w:sz w:val="30"/>
          <w:szCs w:val="30"/>
        </w:rPr>
      </w:pPr>
      <w:r w:rsidRPr="0000103E">
        <w:rPr>
          <w:rFonts w:ascii="FangSong" w:eastAsia="FangSong" w:hAnsi="FangSong" w:cs="仿宋" w:hint="eastAsia"/>
          <w:b w:val="0"/>
          <w:color w:val="333333"/>
        </w:rPr>
        <w:t>2.</w:t>
      </w:r>
      <w:r w:rsidR="009E3287" w:rsidRPr="009E3287">
        <w:rPr>
          <w:rFonts w:ascii="FangSong" w:eastAsia="FangSong" w:hAnsi="FangSong" w:hint="eastAsia"/>
          <w:b w:val="0"/>
          <w:color w:val="333333"/>
        </w:rPr>
        <w:t>习近平致信祝贺仰韶文化发现和中国现代考古学诞生100周年</w:t>
      </w:r>
      <w:r w:rsidRPr="009E3287">
        <w:rPr>
          <w:rFonts w:ascii="FangSong" w:eastAsia="FangSong" w:hAnsi="FangSong" w:cs="仿宋" w:hint="eastAsia"/>
          <w:b w:val="0"/>
          <w:color w:val="333333"/>
        </w:rPr>
        <w:t>（《人民日报》）</w:t>
      </w:r>
    </w:p>
    <w:p w:rsidR="00261D7E" w:rsidRDefault="00261D7E" w:rsidP="00261D7E">
      <w:pPr>
        <w:pStyle w:val="WPSOffice1"/>
        <w:tabs>
          <w:tab w:val="right" w:leader="dot" w:pos="8306"/>
        </w:tabs>
        <w:spacing w:line="580" w:lineRule="exact"/>
        <w:rPr>
          <w:rFonts w:ascii="仿宋" w:eastAsia="仿宋" w:hAnsi="仿宋"/>
          <w:sz w:val="32"/>
          <w:szCs w:val="32"/>
        </w:rPr>
      </w:pPr>
      <w:r>
        <w:rPr>
          <w:rFonts w:ascii="仿宋" w:eastAsia="仿宋" w:hAnsi="仿宋" w:hint="eastAsia"/>
          <w:sz w:val="32"/>
          <w:szCs w:val="32"/>
        </w:rPr>
        <w:tab/>
      </w:r>
      <w:r w:rsidR="00326434">
        <w:rPr>
          <w:rFonts w:ascii="仿宋" w:eastAsia="仿宋" w:hAnsi="仿宋"/>
          <w:sz w:val="32"/>
          <w:szCs w:val="32"/>
        </w:rPr>
        <w:t>1</w:t>
      </w:r>
      <w:r>
        <w:rPr>
          <w:rFonts w:ascii="仿宋" w:eastAsia="仿宋" w:hAnsi="仿宋"/>
          <w:sz w:val="32"/>
          <w:szCs w:val="32"/>
        </w:rPr>
        <w:t>5</w:t>
      </w:r>
    </w:p>
    <w:p w:rsidR="00261D7E" w:rsidRPr="009E3287" w:rsidRDefault="00261D7E" w:rsidP="009E3287">
      <w:pPr>
        <w:pStyle w:val="3"/>
        <w:shd w:val="clear" w:color="auto" w:fill="FFFFFF"/>
        <w:spacing w:before="0" w:after="0"/>
        <w:jc w:val="left"/>
        <w:rPr>
          <w:rFonts w:ascii="FangSong" w:eastAsia="FangSong" w:hAnsi="FangSong"/>
          <w:b w:val="0"/>
          <w:color w:val="333333"/>
        </w:rPr>
      </w:pPr>
      <w:r w:rsidRPr="009E3287">
        <w:rPr>
          <w:rFonts w:ascii="FangSong" w:eastAsia="FangSong" w:hAnsi="FangSong" w:cs="仿宋" w:hint="eastAsia"/>
          <w:b w:val="0"/>
          <w:color w:val="333333"/>
        </w:rPr>
        <w:t>3.</w:t>
      </w:r>
      <w:r w:rsidR="009E3287" w:rsidRPr="009E3287">
        <w:rPr>
          <w:rFonts w:ascii="FangSong" w:eastAsia="FangSong" w:hAnsi="FangSong" w:hint="eastAsia"/>
          <w:b w:val="0"/>
          <w:color w:val="333333"/>
        </w:rPr>
        <w:t>习近平在中央人大工作会议上发表重要讲话强调坚持和完善人民代表大会制度不断发展全过程人民民主</w:t>
      </w:r>
      <w:r w:rsidRPr="009E3287">
        <w:rPr>
          <w:rFonts w:ascii="FangSong" w:eastAsia="FangSong" w:hAnsi="FangSong" w:cs="仿宋" w:hint="eastAsia"/>
          <w:b w:val="0"/>
          <w:color w:val="333333"/>
        </w:rPr>
        <w:t>（《人民日报》）</w:t>
      </w:r>
    </w:p>
    <w:p w:rsidR="00261D7E" w:rsidRDefault="00261D7E" w:rsidP="00261D7E">
      <w:pPr>
        <w:pStyle w:val="WPSOffice1"/>
        <w:tabs>
          <w:tab w:val="right" w:leader="dot" w:pos="8306"/>
        </w:tabs>
        <w:spacing w:line="580" w:lineRule="exact"/>
        <w:rPr>
          <w:rFonts w:ascii="仿宋" w:eastAsia="仿宋" w:hAnsi="仿宋"/>
          <w:sz w:val="32"/>
          <w:szCs w:val="32"/>
        </w:rPr>
      </w:pPr>
      <w:r>
        <w:rPr>
          <w:rFonts w:ascii="仿宋" w:eastAsia="仿宋" w:hAnsi="仿宋" w:hint="eastAsia"/>
          <w:sz w:val="32"/>
          <w:szCs w:val="32"/>
        </w:rPr>
        <w:tab/>
      </w:r>
      <w:r w:rsidR="00F01F60">
        <w:rPr>
          <w:rFonts w:ascii="仿宋" w:eastAsia="仿宋" w:hAnsi="仿宋"/>
          <w:sz w:val="32"/>
          <w:szCs w:val="32"/>
        </w:rPr>
        <w:t>17</w:t>
      </w:r>
    </w:p>
    <w:p w:rsidR="00261D7E" w:rsidRPr="009E3287" w:rsidRDefault="00261D7E" w:rsidP="009E3287">
      <w:pPr>
        <w:pStyle w:val="1"/>
        <w:shd w:val="clear" w:color="auto" w:fill="FFFFFF"/>
        <w:rPr>
          <w:rFonts w:ascii="FangSong" w:eastAsia="FangSong" w:hAnsi="FangSong"/>
          <w:b w:val="0"/>
          <w:color w:val="333333"/>
          <w:sz w:val="32"/>
          <w:szCs w:val="32"/>
        </w:rPr>
      </w:pPr>
      <w:r w:rsidRPr="009E3287">
        <w:rPr>
          <w:rFonts w:ascii="FangSong" w:eastAsia="FangSong" w:hAnsi="FangSong" w:cs="仿宋" w:hint="eastAsia"/>
          <w:b w:val="0"/>
          <w:color w:val="333333"/>
          <w:sz w:val="32"/>
          <w:szCs w:val="32"/>
        </w:rPr>
        <w:t>4.</w:t>
      </w:r>
      <w:r w:rsidR="009E3287" w:rsidRPr="009E3287">
        <w:rPr>
          <w:rFonts w:ascii="FangSong" w:eastAsia="FangSong" w:hAnsi="FangSong" w:hint="eastAsia"/>
          <w:b w:val="0"/>
          <w:color w:val="333333"/>
          <w:sz w:val="32"/>
          <w:szCs w:val="32"/>
        </w:rPr>
        <w:t>《十九大以来重要文献选编》中册出版发行</w:t>
      </w:r>
      <w:r w:rsidRPr="009E3287">
        <w:rPr>
          <w:rFonts w:ascii="FangSong" w:eastAsia="FangSong" w:hAnsi="FangSong" w:cs="仿宋" w:hint="eastAsia"/>
          <w:b w:val="0"/>
          <w:color w:val="333333"/>
          <w:sz w:val="32"/>
          <w:szCs w:val="32"/>
        </w:rPr>
        <w:t>（《人民日报》）</w:t>
      </w:r>
    </w:p>
    <w:p w:rsidR="00261D7E" w:rsidRPr="009E3287" w:rsidRDefault="00261D7E" w:rsidP="009E3287">
      <w:pPr>
        <w:pStyle w:val="WPSOffice1"/>
        <w:tabs>
          <w:tab w:val="right" w:leader="dot" w:pos="8306"/>
        </w:tabs>
        <w:spacing w:line="580" w:lineRule="exact"/>
        <w:rPr>
          <w:rFonts w:ascii="FangSong" w:eastAsia="FangSong" w:hAnsi="FangSong"/>
          <w:sz w:val="32"/>
          <w:szCs w:val="32"/>
        </w:rPr>
      </w:pPr>
      <w:r w:rsidRPr="009E3287">
        <w:rPr>
          <w:rFonts w:ascii="FangSong" w:eastAsia="FangSong" w:hAnsi="FangSong" w:hint="eastAsia"/>
          <w:sz w:val="32"/>
          <w:szCs w:val="32"/>
        </w:rPr>
        <w:tab/>
      </w:r>
      <w:bookmarkEnd w:id="0"/>
      <w:r w:rsidRPr="009E3287">
        <w:rPr>
          <w:rFonts w:ascii="FangSong" w:eastAsia="FangSong" w:hAnsi="FangSong"/>
          <w:sz w:val="32"/>
          <w:szCs w:val="32"/>
        </w:rPr>
        <w:t>27</w:t>
      </w:r>
    </w:p>
    <w:p w:rsidR="00261D7E" w:rsidRPr="009E3287" w:rsidRDefault="00261D7E" w:rsidP="009E3287">
      <w:pPr>
        <w:pStyle w:val="3"/>
        <w:shd w:val="clear" w:color="auto" w:fill="FFFFFF"/>
        <w:spacing w:before="0" w:after="0"/>
        <w:jc w:val="left"/>
        <w:rPr>
          <w:rFonts w:ascii="FangSong" w:eastAsia="FangSong" w:hAnsi="FangSong"/>
          <w:b w:val="0"/>
          <w:bCs w:val="0"/>
          <w:color w:val="333333"/>
        </w:rPr>
      </w:pPr>
      <w:r w:rsidRPr="009E3287">
        <w:rPr>
          <w:rFonts w:ascii="FangSong" w:eastAsia="FangSong" w:hAnsi="FangSong" w:cs="仿宋" w:hint="eastAsia"/>
          <w:b w:val="0"/>
          <w:bCs w:val="0"/>
          <w:color w:val="333333"/>
        </w:rPr>
        <w:t>5.</w:t>
      </w:r>
      <w:r w:rsidR="009E3287" w:rsidRPr="009E3287">
        <w:rPr>
          <w:rFonts w:ascii="FangSong" w:eastAsia="FangSong" w:hAnsi="FangSong" w:hint="eastAsia"/>
          <w:b w:val="0"/>
          <w:bCs w:val="0"/>
          <w:color w:val="333333"/>
        </w:rPr>
        <w:t>习近平在中央人才工作会议上强调深入实施新时代人才强国战略加快建设世界重要人才中心和创新高地</w:t>
      </w:r>
      <w:r w:rsidRPr="009E3287">
        <w:rPr>
          <w:rFonts w:ascii="FangSong" w:eastAsia="FangSong" w:hAnsi="FangSong" w:cs="仿宋" w:hint="eastAsia"/>
          <w:b w:val="0"/>
          <w:bCs w:val="0"/>
          <w:color w:val="333333"/>
        </w:rPr>
        <w:t>（《人民日报》）</w:t>
      </w:r>
    </w:p>
    <w:p w:rsidR="00261D7E" w:rsidRDefault="00261D7E" w:rsidP="00261D7E">
      <w:pPr>
        <w:pStyle w:val="WPSOffice1"/>
        <w:tabs>
          <w:tab w:val="right" w:leader="dot" w:pos="8306"/>
        </w:tabs>
        <w:spacing w:line="580" w:lineRule="exact"/>
        <w:rPr>
          <w:rFonts w:ascii="仿宋" w:eastAsia="仿宋" w:hAnsi="仿宋"/>
          <w:sz w:val="32"/>
          <w:szCs w:val="32"/>
        </w:rPr>
      </w:pPr>
      <w:r w:rsidRPr="009E3287">
        <w:rPr>
          <w:rFonts w:ascii="FangSong" w:eastAsia="FangSong" w:hAnsi="FangSong" w:hint="eastAsia"/>
          <w:sz w:val="32"/>
          <w:szCs w:val="32"/>
        </w:rPr>
        <w:tab/>
      </w:r>
      <w:r>
        <w:rPr>
          <w:rFonts w:ascii="仿宋" w:eastAsia="仿宋" w:hAnsi="仿宋"/>
          <w:sz w:val="32"/>
          <w:szCs w:val="32"/>
        </w:rPr>
        <w:t>3</w:t>
      </w:r>
      <w:r w:rsidR="0007018C">
        <w:rPr>
          <w:rFonts w:ascii="仿宋" w:eastAsia="仿宋" w:hAnsi="仿宋"/>
          <w:sz w:val="32"/>
          <w:szCs w:val="32"/>
        </w:rPr>
        <w:t>0</w:t>
      </w:r>
    </w:p>
    <w:p w:rsidR="00261D7E" w:rsidRPr="009E3287" w:rsidRDefault="00261D7E" w:rsidP="009E3287">
      <w:pPr>
        <w:pStyle w:val="1"/>
        <w:shd w:val="clear" w:color="auto" w:fill="FFFFFF"/>
        <w:rPr>
          <w:rFonts w:ascii="FangSong" w:eastAsia="FangSong" w:hAnsi="FangSong"/>
          <w:b w:val="0"/>
          <w:color w:val="4B4B4B"/>
          <w:sz w:val="32"/>
          <w:szCs w:val="32"/>
        </w:rPr>
      </w:pPr>
      <w:r w:rsidRPr="009E3287">
        <w:rPr>
          <w:rFonts w:ascii="FangSong" w:eastAsia="FangSong" w:hAnsi="FangSong" w:cs="仿宋" w:hint="eastAsia"/>
          <w:b w:val="0"/>
          <w:color w:val="333333"/>
          <w:sz w:val="32"/>
          <w:szCs w:val="32"/>
        </w:rPr>
        <w:t>6.</w:t>
      </w:r>
      <w:r w:rsidR="009E3287" w:rsidRPr="009E3287">
        <w:rPr>
          <w:rFonts w:ascii="FangSong" w:eastAsia="FangSong" w:hAnsi="FangSong" w:hint="eastAsia"/>
          <w:b w:val="0"/>
          <w:color w:val="4B4B4B"/>
          <w:sz w:val="32"/>
          <w:szCs w:val="32"/>
        </w:rPr>
        <w:t>教育部办公厅等五部门关于加强高等学历继续教育广告发布管理的通知</w:t>
      </w:r>
      <w:r w:rsidRPr="009E3287">
        <w:rPr>
          <w:rFonts w:ascii="FangSong" w:eastAsia="FangSong" w:hAnsi="FangSong" w:cs="仿宋" w:hint="eastAsia"/>
          <w:b w:val="0"/>
          <w:color w:val="333333"/>
          <w:sz w:val="32"/>
          <w:szCs w:val="32"/>
        </w:rPr>
        <w:t>（教育部网站）</w:t>
      </w:r>
    </w:p>
    <w:p w:rsidR="00261D7E" w:rsidRPr="009E3287" w:rsidRDefault="00261D7E" w:rsidP="009E3287">
      <w:pPr>
        <w:pStyle w:val="WPSOffice1"/>
        <w:tabs>
          <w:tab w:val="right" w:leader="dot" w:pos="8306"/>
        </w:tabs>
        <w:spacing w:line="580" w:lineRule="exact"/>
        <w:rPr>
          <w:rFonts w:ascii="FangSong" w:eastAsia="FangSong" w:hAnsi="FangSong"/>
          <w:sz w:val="32"/>
          <w:szCs w:val="32"/>
        </w:rPr>
      </w:pPr>
      <w:r w:rsidRPr="009E3287">
        <w:rPr>
          <w:rFonts w:ascii="FangSong" w:eastAsia="FangSong" w:hAnsi="FangSong" w:hint="eastAsia"/>
          <w:sz w:val="32"/>
          <w:szCs w:val="32"/>
        </w:rPr>
        <w:tab/>
      </w:r>
      <w:r w:rsidR="0007018C">
        <w:rPr>
          <w:rFonts w:ascii="FangSong" w:eastAsia="FangSong" w:hAnsi="FangSong"/>
          <w:sz w:val="32"/>
          <w:szCs w:val="32"/>
        </w:rPr>
        <w:t>40</w:t>
      </w:r>
    </w:p>
    <w:p w:rsidR="009E3287" w:rsidRPr="009E3287" w:rsidRDefault="009E3287" w:rsidP="009E3287">
      <w:pPr>
        <w:pStyle w:val="1"/>
        <w:rPr>
          <w:rFonts w:ascii="FangSong" w:eastAsia="FangSong" w:hAnsi="FangSong"/>
          <w:b w:val="0"/>
          <w:color w:val="4B4B4B"/>
          <w:sz w:val="32"/>
          <w:szCs w:val="32"/>
        </w:rPr>
      </w:pPr>
      <w:r>
        <w:rPr>
          <w:rFonts w:ascii="FangSong" w:eastAsia="FangSong" w:hAnsi="FangSong" w:cs="仿宋"/>
          <w:b w:val="0"/>
          <w:color w:val="333333"/>
          <w:sz w:val="32"/>
          <w:szCs w:val="32"/>
        </w:rPr>
        <w:t>7</w:t>
      </w:r>
      <w:r w:rsidRPr="009E3287">
        <w:rPr>
          <w:rFonts w:ascii="FangSong" w:eastAsia="FangSong" w:hAnsi="FangSong" w:cs="仿宋" w:hint="eastAsia"/>
          <w:b w:val="0"/>
          <w:color w:val="333333"/>
          <w:sz w:val="32"/>
          <w:szCs w:val="32"/>
        </w:rPr>
        <w:t>.</w:t>
      </w:r>
      <w:r w:rsidRPr="009E3287">
        <w:rPr>
          <w:rFonts w:ascii="FangSong" w:eastAsia="FangSong" w:hAnsi="FangSong" w:hint="eastAsia"/>
          <w:b w:val="0"/>
          <w:color w:val="4B4B4B"/>
          <w:sz w:val="32"/>
          <w:szCs w:val="32"/>
        </w:rPr>
        <w:t>国务院办公厅关于进一步支持大学生创新创业的指导意见</w:t>
      </w:r>
      <w:r w:rsidRPr="009E3287">
        <w:rPr>
          <w:rFonts w:ascii="FangSong" w:eastAsia="FangSong" w:hAnsi="FangSong" w:cs="仿宋" w:hint="eastAsia"/>
          <w:b w:val="0"/>
          <w:color w:val="333333"/>
          <w:sz w:val="32"/>
          <w:szCs w:val="32"/>
        </w:rPr>
        <w:t>（教育部网站）</w:t>
      </w:r>
    </w:p>
    <w:p w:rsidR="009E3287" w:rsidRPr="009E3287" w:rsidRDefault="009E3287" w:rsidP="009E3287">
      <w:pPr>
        <w:pStyle w:val="WPSOffice1"/>
        <w:tabs>
          <w:tab w:val="right" w:leader="dot" w:pos="8306"/>
        </w:tabs>
        <w:spacing w:line="580" w:lineRule="exact"/>
        <w:rPr>
          <w:rFonts w:ascii="FangSong" w:eastAsia="FangSong" w:hAnsi="FangSong"/>
          <w:sz w:val="32"/>
          <w:szCs w:val="32"/>
        </w:rPr>
      </w:pPr>
      <w:r w:rsidRPr="009E3287">
        <w:rPr>
          <w:rFonts w:ascii="FangSong" w:eastAsia="FangSong" w:hAnsi="FangSong" w:hint="eastAsia"/>
          <w:sz w:val="32"/>
          <w:szCs w:val="32"/>
        </w:rPr>
        <w:tab/>
      </w:r>
      <w:r w:rsidR="0007018C">
        <w:rPr>
          <w:rFonts w:ascii="FangSong" w:eastAsia="FangSong" w:hAnsi="FangSong"/>
          <w:sz w:val="32"/>
          <w:szCs w:val="32"/>
        </w:rPr>
        <w:t>4</w:t>
      </w:r>
      <w:r w:rsidR="006A1AE9">
        <w:rPr>
          <w:rFonts w:ascii="FangSong" w:eastAsia="FangSong" w:hAnsi="FangSong"/>
          <w:sz w:val="32"/>
          <w:szCs w:val="32"/>
        </w:rPr>
        <w:t>6</w:t>
      </w:r>
    </w:p>
    <w:p w:rsidR="00261D7E" w:rsidRDefault="00261D7E" w:rsidP="00261D7E"/>
    <w:p w:rsidR="009E3287" w:rsidRDefault="009E3287" w:rsidP="00261D7E">
      <w:pPr>
        <w:widowControl/>
        <w:jc w:val="left"/>
      </w:pPr>
    </w:p>
    <w:p w:rsidR="009E3287" w:rsidRDefault="009E3287">
      <w:pPr>
        <w:widowControl/>
        <w:jc w:val="left"/>
      </w:pPr>
      <w:r>
        <w:br w:type="page"/>
      </w:r>
    </w:p>
    <w:p w:rsidR="00326434" w:rsidRPr="00326434" w:rsidRDefault="00326434" w:rsidP="00326434">
      <w:pPr>
        <w:pStyle w:val="1"/>
        <w:shd w:val="clear" w:color="auto" w:fill="FFFFFF"/>
        <w:jc w:val="center"/>
        <w:rPr>
          <w:rFonts w:ascii="黑体" w:eastAsia="黑体" w:hAnsi="黑体"/>
          <w:sz w:val="32"/>
          <w:szCs w:val="32"/>
        </w:rPr>
      </w:pPr>
      <w:r w:rsidRPr="00326434">
        <w:rPr>
          <w:rFonts w:ascii="黑体" w:eastAsia="黑体" w:hAnsi="黑体"/>
          <w:color w:val="333333"/>
          <w:sz w:val="32"/>
          <w:szCs w:val="32"/>
        </w:rPr>
        <w:lastRenderedPageBreak/>
        <w:t>习近平</w:t>
      </w:r>
      <w:r w:rsidRPr="00326434">
        <w:rPr>
          <w:rFonts w:ascii="黑体" w:eastAsia="黑体" w:hAnsi="黑体" w:hint="eastAsia"/>
          <w:sz w:val="32"/>
          <w:szCs w:val="32"/>
        </w:rPr>
        <w:t>在纪念辛亥革命</w:t>
      </w:r>
      <w:r w:rsidRPr="00326434">
        <w:rPr>
          <w:rFonts w:ascii="黑体" w:eastAsia="黑体" w:hAnsi="黑体"/>
          <w:sz w:val="32"/>
          <w:szCs w:val="32"/>
        </w:rPr>
        <w:t>110周年大会上的讲</w:t>
      </w:r>
      <w:r w:rsidRPr="00326434">
        <w:rPr>
          <w:rFonts w:ascii="黑体" w:eastAsia="黑体" w:hAnsi="黑体" w:hint="eastAsia"/>
          <w:sz w:val="32"/>
          <w:szCs w:val="32"/>
        </w:rPr>
        <w:t>话</w:t>
      </w:r>
    </w:p>
    <w:p w:rsidR="00326434" w:rsidRPr="00326434" w:rsidRDefault="00326434" w:rsidP="00326434">
      <w:pPr>
        <w:pStyle w:val="1"/>
        <w:shd w:val="clear" w:color="auto" w:fill="FFFFFF"/>
        <w:jc w:val="center"/>
        <w:rPr>
          <w:rFonts w:ascii="黑体" w:eastAsia="黑体" w:hAnsi="黑体"/>
          <w:sz w:val="32"/>
          <w:szCs w:val="32"/>
        </w:rPr>
      </w:pPr>
      <w:r w:rsidRPr="00326434">
        <w:rPr>
          <w:rFonts w:ascii="黑体" w:eastAsia="黑体" w:hAnsi="黑体" w:hint="eastAsia"/>
          <w:sz w:val="32"/>
          <w:szCs w:val="32"/>
        </w:rPr>
        <w:t>（</w:t>
      </w:r>
      <w:r w:rsidRPr="00326434">
        <w:rPr>
          <w:rFonts w:ascii="黑体" w:eastAsia="黑体" w:hAnsi="黑体"/>
          <w:sz w:val="32"/>
          <w:szCs w:val="32"/>
        </w:rPr>
        <w:t>2021年10月9日</w:t>
      </w:r>
      <w:r w:rsidRPr="00326434">
        <w:rPr>
          <w:rFonts w:ascii="黑体" w:eastAsia="黑体" w:hAnsi="黑体" w:hint="eastAsia"/>
          <w:sz w:val="32"/>
          <w:szCs w:val="32"/>
        </w:rPr>
        <w:t>）</w:t>
      </w:r>
    </w:p>
    <w:p w:rsidR="00326434" w:rsidRDefault="00326434" w:rsidP="00326434">
      <w:pPr>
        <w:pStyle w:val="a5"/>
        <w:jc w:val="center"/>
        <w:rPr>
          <w:rFonts w:ascii="仿宋" w:eastAsia="仿宋" w:hAnsi="仿宋" w:cs="仿宋"/>
          <w:color w:val="00B0F0"/>
          <w:sz w:val="32"/>
          <w:szCs w:val="32"/>
          <w:lang/>
        </w:rPr>
      </w:pPr>
      <w:r>
        <w:rPr>
          <w:rFonts w:ascii="仿宋" w:eastAsia="仿宋" w:hAnsi="仿宋" w:cs="仿宋" w:hint="eastAsia"/>
          <w:color w:val="00B0F0"/>
          <w:sz w:val="32"/>
          <w:szCs w:val="32"/>
          <w:lang/>
        </w:rPr>
        <w:t>《 人民日报 》（ 2021年10月</w:t>
      </w:r>
      <w:r>
        <w:rPr>
          <w:rFonts w:ascii="仿宋" w:eastAsia="仿宋" w:hAnsi="仿宋" w:cs="仿宋"/>
          <w:color w:val="00B0F0"/>
          <w:sz w:val="32"/>
          <w:szCs w:val="32"/>
          <w:lang/>
        </w:rPr>
        <w:t>10</w:t>
      </w:r>
      <w:r>
        <w:rPr>
          <w:rFonts w:ascii="仿宋" w:eastAsia="仿宋" w:hAnsi="仿宋" w:cs="仿宋" w:hint="eastAsia"/>
          <w:color w:val="00B0F0"/>
          <w:sz w:val="32"/>
          <w:szCs w:val="32"/>
          <w:lang/>
        </w:rPr>
        <w:t xml:space="preserve">日 </w:t>
      </w:r>
      <w:r>
        <w:rPr>
          <w:rFonts w:ascii="Calibri" w:eastAsia="仿宋" w:hAnsi="Calibri" w:cs="Calibri"/>
          <w:color w:val="00B0F0"/>
          <w:sz w:val="32"/>
          <w:szCs w:val="32"/>
          <w:lang/>
        </w:rPr>
        <w:t> </w:t>
      </w:r>
      <w:r>
        <w:rPr>
          <w:rFonts w:ascii="仿宋" w:eastAsia="仿宋" w:hAnsi="仿宋" w:cs="仿宋" w:hint="eastAsia"/>
          <w:color w:val="00B0F0"/>
          <w:sz w:val="32"/>
          <w:szCs w:val="32"/>
          <w:lang/>
        </w:rPr>
        <w:t xml:space="preserve"> 第</w:t>
      </w:r>
      <w:r>
        <w:rPr>
          <w:rFonts w:ascii="Calibri" w:eastAsia="仿宋" w:hAnsi="Calibri" w:cs="Calibri"/>
          <w:color w:val="00B0F0"/>
          <w:sz w:val="32"/>
          <w:szCs w:val="32"/>
          <w:lang/>
        </w:rPr>
        <w:t> </w:t>
      </w:r>
      <w:r>
        <w:rPr>
          <w:rFonts w:ascii="仿宋" w:eastAsia="仿宋" w:hAnsi="仿宋" w:cs="仿宋" w:hint="eastAsia"/>
          <w:color w:val="00B0F0"/>
          <w:sz w:val="32"/>
          <w:szCs w:val="32"/>
          <w:lang/>
        </w:rPr>
        <w:t>0</w:t>
      </w:r>
      <w:r>
        <w:rPr>
          <w:rFonts w:ascii="仿宋" w:eastAsia="仿宋" w:hAnsi="仿宋" w:cs="仿宋"/>
          <w:color w:val="00B0F0"/>
          <w:sz w:val="32"/>
          <w:szCs w:val="32"/>
          <w:lang/>
        </w:rPr>
        <w:t>2</w:t>
      </w:r>
      <w:r>
        <w:rPr>
          <w:rFonts w:ascii="仿宋" w:eastAsia="仿宋" w:hAnsi="仿宋" w:cs="仿宋" w:hint="eastAsia"/>
          <w:color w:val="00B0F0"/>
          <w:sz w:val="32"/>
          <w:szCs w:val="32"/>
          <w:lang/>
        </w:rPr>
        <w:t xml:space="preserve"> 版）</w:t>
      </w:r>
    </w:p>
    <w:p w:rsidR="00326434" w:rsidRPr="00326434" w:rsidRDefault="00326434" w:rsidP="00326434">
      <w:pPr>
        <w:widowControl/>
        <w:jc w:val="left"/>
        <w:rPr>
          <w:rFonts w:ascii="FangSong" w:eastAsia="FangSong" w:hAnsi="FangSong"/>
          <w:sz w:val="32"/>
          <w:szCs w:val="32"/>
        </w:rPr>
      </w:pPr>
    </w:p>
    <w:p w:rsidR="00326434" w:rsidRPr="00326434" w:rsidRDefault="00326434" w:rsidP="00326434">
      <w:pPr>
        <w:widowControl/>
        <w:jc w:val="left"/>
        <w:rPr>
          <w:rFonts w:ascii="FangSong" w:eastAsia="FangSong" w:hAnsi="FangSong"/>
          <w:sz w:val="32"/>
          <w:szCs w:val="32"/>
        </w:rPr>
      </w:pP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同志们，朋友们：</w:t>
      </w:r>
    </w:p>
    <w:p w:rsidR="00326434" w:rsidRPr="00326434" w:rsidRDefault="00326434" w:rsidP="00326434">
      <w:pPr>
        <w:widowControl/>
        <w:jc w:val="left"/>
        <w:rPr>
          <w:rFonts w:ascii="FangSong" w:eastAsia="FangSong" w:hAnsi="FangSong"/>
          <w:sz w:val="32"/>
          <w:szCs w:val="32"/>
        </w:rPr>
      </w:pP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w:t>
      </w:r>
      <w:r w:rsidRPr="00326434">
        <w:rPr>
          <w:rFonts w:ascii="FangSong" w:eastAsia="FangSong" w:hAnsi="FangSong"/>
          <w:sz w:val="32"/>
          <w:szCs w:val="32"/>
        </w:rPr>
        <w:t>110年前，以孙中山先生为代表的革命党人发动了震惊世界的辛亥革命，推翻了清朝政府，结束了在中国延续几千年的君主专制制度，近代以来中国发生的深刻社会变革由此拉开了序幕。这是中国人民和中国先进分子为实现民族独立、人民解放进行的一次伟大而艰辛探索。</w:t>
      </w:r>
    </w:p>
    <w:p w:rsidR="00326434" w:rsidRPr="00326434" w:rsidRDefault="00326434" w:rsidP="00326434">
      <w:pPr>
        <w:widowControl/>
        <w:jc w:val="left"/>
        <w:rPr>
          <w:rFonts w:ascii="FangSong" w:eastAsia="FangSong" w:hAnsi="FangSong"/>
          <w:sz w:val="32"/>
          <w:szCs w:val="32"/>
        </w:rPr>
      </w:pP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今年是辛亥革命</w:t>
      </w:r>
      <w:r w:rsidRPr="00326434">
        <w:rPr>
          <w:rFonts w:ascii="FangSong" w:eastAsia="FangSong" w:hAnsi="FangSong"/>
          <w:sz w:val="32"/>
          <w:szCs w:val="32"/>
        </w:rPr>
        <w:t>110周年，是中国共产党成立100周年，中国人民正意气风发向着全面建成社会主义现代化强国的第二个百年奋斗目标迈进。在这个重要时刻，我们在这里隆重集会，缅怀孙中山先生等革命先驱的历史功勋，就是要学习和弘扬他们为振兴中华而矢志不渝的崇高精神，激励和团结海内外全体中华儿女为实现中华民族伟大复兴而共同奋斗。</w:t>
      </w:r>
    </w:p>
    <w:p w:rsidR="00326434" w:rsidRPr="00326434" w:rsidRDefault="00326434" w:rsidP="00326434">
      <w:pPr>
        <w:widowControl/>
        <w:jc w:val="left"/>
        <w:rPr>
          <w:rFonts w:ascii="FangSong" w:eastAsia="FangSong" w:hAnsi="FangSong"/>
          <w:sz w:val="32"/>
          <w:szCs w:val="32"/>
        </w:rPr>
      </w:pP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lastRenderedPageBreak/>
        <w:t xml:space="preserve">　　同志们、朋友们！</w:t>
      </w:r>
    </w:p>
    <w:p w:rsidR="00326434" w:rsidRPr="00326434" w:rsidRDefault="00326434" w:rsidP="00326434">
      <w:pPr>
        <w:widowControl/>
        <w:jc w:val="left"/>
        <w:rPr>
          <w:rFonts w:ascii="FangSong" w:eastAsia="FangSong" w:hAnsi="FangSong"/>
          <w:sz w:val="32"/>
          <w:szCs w:val="32"/>
        </w:rPr>
      </w:pP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辛亥革命的发生，有着深刻的社会历史背景，是近代以来中国社会矛盾激化和中国人民顽强斗争的必然结果。中华民族是世界上古老而伟大的民族，有着</w:t>
      </w:r>
      <w:r w:rsidRPr="00326434">
        <w:rPr>
          <w:rFonts w:ascii="FangSong" w:eastAsia="FangSong" w:hAnsi="FangSong"/>
          <w:sz w:val="32"/>
          <w:szCs w:val="32"/>
        </w:rPr>
        <w:t>5000多年源远流长的文明历史，为人类文明进步作出了不可磨灭的贡献。1840年鸦片战争以后，西方列强在中华大地上恣意妄为，封建统治者孱弱无能，中国逐步成为半殖民地半封建社会，国家蒙辱、人民蒙难、文明蒙尘，中国人民和中华民族遭受了前所未有的劫难。英雄的中国人民始终没有屈服，在救亡图存的道路上一次次抗争、一次次求索，展现了不畏强暴、自强不息的顽强意志。</w:t>
      </w:r>
    </w:p>
    <w:p w:rsidR="00326434" w:rsidRPr="00326434" w:rsidRDefault="00326434" w:rsidP="00326434">
      <w:pPr>
        <w:widowControl/>
        <w:jc w:val="left"/>
        <w:rPr>
          <w:rFonts w:ascii="FangSong" w:eastAsia="FangSong" w:hAnsi="FangSong"/>
          <w:sz w:val="32"/>
          <w:szCs w:val="32"/>
        </w:rPr>
      </w:pP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从那时起，实现中华民族伟大复兴就成为中华民族最伟大的梦想。</w:t>
      </w:r>
    </w:p>
    <w:p w:rsidR="00326434" w:rsidRPr="00326434" w:rsidRDefault="00326434" w:rsidP="00326434">
      <w:pPr>
        <w:widowControl/>
        <w:jc w:val="left"/>
        <w:rPr>
          <w:rFonts w:ascii="FangSong" w:eastAsia="FangSong" w:hAnsi="FangSong"/>
          <w:sz w:val="32"/>
          <w:szCs w:val="32"/>
        </w:rPr>
      </w:pP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孙中山先生是伟大的民族英雄、伟大的爱国主义者、中国民主革命的伟大先驱。孙中山先生大声疾呼“亟拯斯民于水火，切扶大厦之将倾”，高扬反对封建专制统治的斗争旗帜，提出民族、民权、民生的三民主义政治纲领，率先发出“振兴中华”的呐喊。在孙中山先生领导和影响下，大批革命党人和无数爱国志士集聚在振兴中华旗帜之下，广泛传播革命思想，</w:t>
      </w:r>
      <w:r w:rsidRPr="00326434">
        <w:rPr>
          <w:rFonts w:ascii="FangSong" w:eastAsia="FangSong" w:hAnsi="FangSong" w:hint="eastAsia"/>
          <w:sz w:val="32"/>
          <w:szCs w:val="32"/>
        </w:rPr>
        <w:lastRenderedPageBreak/>
        <w:t>积极兴起进步浪潮，连续发动武装起义，推动了革命大势的形成。</w:t>
      </w:r>
    </w:p>
    <w:p w:rsidR="00326434" w:rsidRPr="00326434" w:rsidRDefault="00326434" w:rsidP="00326434">
      <w:pPr>
        <w:widowControl/>
        <w:jc w:val="left"/>
        <w:rPr>
          <w:rFonts w:ascii="FangSong" w:eastAsia="FangSong" w:hAnsi="FangSong"/>
          <w:sz w:val="32"/>
          <w:szCs w:val="32"/>
        </w:rPr>
      </w:pP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w:t>
      </w:r>
      <w:r w:rsidRPr="00326434">
        <w:rPr>
          <w:rFonts w:ascii="FangSong" w:eastAsia="FangSong" w:hAnsi="FangSong"/>
          <w:sz w:val="32"/>
          <w:szCs w:val="32"/>
        </w:rPr>
        <w:t>1911年10月10日，武昌城头枪声一响，拉开了中国完全意义上的近代民族民主革命的序幕。辛亥革命极大促进了中华民族的思想解放，传播了民主共和的理念，打开了中国进步潮流的闸门，撼动了反动统治秩序的根基，在中华大地上建立起亚洲第一个共和制国家，以巨大的震撼力和深刻的影响力推动了中国社会变革，为实现中华民族伟大复兴探索了道路。</w:t>
      </w:r>
    </w:p>
    <w:p w:rsidR="00326434" w:rsidRPr="00326434" w:rsidRDefault="00326434" w:rsidP="00326434">
      <w:pPr>
        <w:widowControl/>
        <w:jc w:val="left"/>
        <w:rPr>
          <w:rFonts w:ascii="FangSong" w:eastAsia="FangSong" w:hAnsi="FangSong"/>
          <w:sz w:val="32"/>
          <w:szCs w:val="32"/>
        </w:rPr>
      </w:pP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孙中山先生和辛亥革命先驱为中华民族建立的历史功绩彪炳千秋！在辛亥革命中英勇奋斗和壮烈牺牲的志士们名垂青史！辛亥革命永远是中华民族伟大复兴征程上一座巍然屹立的里程碑！</w:t>
      </w:r>
    </w:p>
    <w:p w:rsidR="00326434" w:rsidRPr="00326434" w:rsidRDefault="00326434" w:rsidP="00326434">
      <w:pPr>
        <w:widowControl/>
        <w:jc w:val="left"/>
        <w:rPr>
          <w:rFonts w:ascii="FangSong" w:eastAsia="FangSong" w:hAnsi="FangSong"/>
          <w:sz w:val="32"/>
          <w:szCs w:val="32"/>
        </w:rPr>
      </w:pP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同志们、朋友们！</w:t>
      </w:r>
    </w:p>
    <w:p w:rsidR="00326434" w:rsidRPr="00326434" w:rsidRDefault="00326434" w:rsidP="00326434">
      <w:pPr>
        <w:widowControl/>
        <w:jc w:val="left"/>
        <w:rPr>
          <w:rFonts w:ascii="FangSong" w:eastAsia="FangSong" w:hAnsi="FangSong"/>
          <w:sz w:val="32"/>
          <w:szCs w:val="32"/>
        </w:rPr>
      </w:pP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历史发展总是螺旋式上升、波浪式前进的。由于历史进程和社会条件的制约，由于没有找到解决中国前途命运问题的正确道路和领导力量，辛亥革命没有改变旧中国半殖民地半封建的社会性质和中国人民的悲惨境遇，没有完成实现民</w:t>
      </w:r>
      <w:r w:rsidRPr="00326434">
        <w:rPr>
          <w:rFonts w:ascii="FangSong" w:eastAsia="FangSong" w:hAnsi="FangSong" w:hint="eastAsia"/>
          <w:sz w:val="32"/>
          <w:szCs w:val="32"/>
        </w:rPr>
        <w:lastRenderedPageBreak/>
        <w:t>族独立、人民解放的历史任务。辛亥革命之后，在这场革命中接受洗礼的中国人民和中国先进分子继续探寻救国救民道路。十月革命一声炮响，给中国送来了马克思列宁主义，促进了中国人民的伟大觉醒，在马克思列宁主义同中国工人运动的紧密结合中，中国共产党应运而生。中国共产党一经诞生，就把为中国人民谋幸福、为中华民族谋复兴确立为自己的初心和使命，点亮了实现中华民族伟大复兴的灯塔。</w:t>
      </w:r>
    </w:p>
    <w:p w:rsidR="00326434" w:rsidRPr="00326434" w:rsidRDefault="00326434" w:rsidP="00326434">
      <w:pPr>
        <w:widowControl/>
        <w:jc w:val="left"/>
        <w:rPr>
          <w:rFonts w:ascii="FangSong" w:eastAsia="FangSong" w:hAnsi="FangSong"/>
          <w:sz w:val="32"/>
          <w:szCs w:val="32"/>
        </w:rPr>
      </w:pP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中国共产党人是孙中山先生革命事业最坚定的支持者、最忠诚的合作者、最忠实的继承者。中国共产党在成立之初就提出反帝反封建的民主革命纲领，并同孙中山先生领导的中国国民党携手合作，帮助国民党完成改组，建立最广泛的革命统一战线，掀起轰轰烈烈的大革命，给北洋军阀反动统治以沉重打击。</w:t>
      </w:r>
    </w:p>
    <w:p w:rsidR="00326434" w:rsidRPr="00326434" w:rsidRDefault="00326434" w:rsidP="00326434">
      <w:pPr>
        <w:widowControl/>
        <w:jc w:val="left"/>
        <w:rPr>
          <w:rFonts w:ascii="FangSong" w:eastAsia="FangSong" w:hAnsi="FangSong"/>
          <w:sz w:val="32"/>
          <w:szCs w:val="32"/>
        </w:rPr>
      </w:pP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孙中山先生逝世后，中国共产党人继承他的遗愿，同一切忠于他的事业的人们继续奋斗，不断实现和发展了孙中山先生和辛亥革命先驱的伟大抱负。中国共产党团结带领中国人民浴血奋战、百折不挠，打败国内外一切反动势力，取得了新民主主义革命伟大胜利，建立了人民当家作主的中华人民共和国，完成了民族独立、人民解放的历史任务，开启了中华民族发展进步的历史新纪元。</w:t>
      </w:r>
    </w:p>
    <w:p w:rsidR="00326434" w:rsidRPr="00326434" w:rsidRDefault="00326434" w:rsidP="00326434">
      <w:pPr>
        <w:widowControl/>
        <w:jc w:val="left"/>
        <w:rPr>
          <w:rFonts w:ascii="FangSong" w:eastAsia="FangSong" w:hAnsi="FangSong"/>
          <w:sz w:val="32"/>
          <w:szCs w:val="32"/>
        </w:rPr>
      </w:pP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新中国成立后，中国共产党团结带领中国人民，自力更生、发愤图强，创造了社会主义革命和建设的伟大成就；解放思想、锐意进取，创造了改革开放和社会主义现代化建设的伟大成就；自信自强、守正创新，统揽伟大斗争、伟大工程、伟大事业、伟大梦想，创造了新时代坚持和发展中国特色社会主义的伟大成就。</w:t>
      </w:r>
    </w:p>
    <w:p w:rsidR="00326434" w:rsidRPr="00326434" w:rsidRDefault="00326434" w:rsidP="00326434">
      <w:pPr>
        <w:widowControl/>
        <w:jc w:val="left"/>
        <w:rPr>
          <w:rFonts w:ascii="FangSong" w:eastAsia="FangSong" w:hAnsi="FangSong"/>
          <w:sz w:val="32"/>
          <w:szCs w:val="32"/>
        </w:rPr>
      </w:pP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抚今追昔，孙中山先生振兴中华的深切夙愿，辛亥革命先驱对中华民族发展的美好憧憬，近代以来中国人民梦寐以求并为之奋斗的伟大梦想已经或正在成为现实，中华民族迎来了从站起来、富起来到强起来的伟大飞跃，中华民族伟大复兴进入了不可逆转的历史进程！</w:t>
      </w:r>
    </w:p>
    <w:p w:rsidR="00326434" w:rsidRPr="00326434" w:rsidRDefault="00326434" w:rsidP="00326434">
      <w:pPr>
        <w:widowControl/>
        <w:jc w:val="left"/>
        <w:rPr>
          <w:rFonts w:ascii="FangSong" w:eastAsia="FangSong" w:hAnsi="FangSong"/>
          <w:sz w:val="32"/>
          <w:szCs w:val="32"/>
        </w:rPr>
      </w:pP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同志们、朋友们！</w:t>
      </w:r>
    </w:p>
    <w:p w:rsidR="00326434" w:rsidRPr="00326434" w:rsidRDefault="00326434" w:rsidP="00326434">
      <w:pPr>
        <w:widowControl/>
        <w:jc w:val="left"/>
        <w:rPr>
          <w:rFonts w:ascii="FangSong" w:eastAsia="FangSong" w:hAnsi="FangSong"/>
          <w:sz w:val="32"/>
          <w:szCs w:val="32"/>
        </w:rPr>
      </w:pP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孙中山先生在《建国方略》中说：“吾心信其可行，则移山填海之难，终有成功之日”。今天，经过长期奋斗，实现中华民族伟大复兴具备了更为完善的制度保证、更为坚实的物质基础、更为主动的精神力量。前景光明辽阔，但前路不会平坦。我们要以史为鉴、开创未来，在全面建设社会主义现</w:t>
      </w:r>
      <w:r w:rsidRPr="00326434">
        <w:rPr>
          <w:rFonts w:ascii="FangSong" w:eastAsia="FangSong" w:hAnsi="FangSong" w:hint="eastAsia"/>
          <w:sz w:val="32"/>
          <w:szCs w:val="32"/>
        </w:rPr>
        <w:lastRenderedPageBreak/>
        <w:t>代化国家新征程上继续担当历史使命，掌握历史主动，不断把中华民族伟大复兴的历史伟业推向前进。</w:t>
      </w:r>
    </w:p>
    <w:p w:rsidR="00326434" w:rsidRPr="00326434" w:rsidRDefault="00326434" w:rsidP="00326434">
      <w:pPr>
        <w:widowControl/>
        <w:jc w:val="left"/>
        <w:rPr>
          <w:rFonts w:ascii="FangSong" w:eastAsia="FangSong" w:hAnsi="FangSong"/>
          <w:sz w:val="32"/>
          <w:szCs w:val="32"/>
        </w:rPr>
      </w:pP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——辛亥革命</w:t>
      </w:r>
      <w:r w:rsidRPr="00326434">
        <w:rPr>
          <w:rFonts w:ascii="FangSong" w:eastAsia="FangSong" w:hAnsi="FangSong"/>
          <w:sz w:val="32"/>
          <w:szCs w:val="32"/>
        </w:rPr>
        <w:t>110年来的历史启示我们，实现中华民族伟大复兴，必须有领导中国人民前进的坚强力量，这个坚强力量就是中国共产党。中国共产党领导是历史的选择、人民的选择，是党和国家的根本所在、命脉所在，是全国各族人民的利益所系、命运所系。没有中国共产党，就没有新中国，就没有中华民族伟大复兴。</w:t>
      </w:r>
    </w:p>
    <w:p w:rsidR="00326434" w:rsidRPr="00326434" w:rsidRDefault="00326434" w:rsidP="00326434">
      <w:pPr>
        <w:widowControl/>
        <w:jc w:val="left"/>
        <w:rPr>
          <w:rFonts w:ascii="FangSong" w:eastAsia="FangSong" w:hAnsi="FangSong"/>
          <w:sz w:val="32"/>
          <w:szCs w:val="32"/>
        </w:rPr>
      </w:pP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新的征程上，我们必须坚持和加强党的全面领导，充分发挥党总揽全局、协调各方的领导核心作用，提高党科学执政、民主执政、依法执政水平。要弘扬伟大建党精神，推进党的建设新的伟大工程，增强自我净化、自我完善、自我革新、自我提高能力，确保中国共产党始终成为中国人民和中华民族最可靠的主心骨。</w:t>
      </w:r>
    </w:p>
    <w:p w:rsidR="00326434" w:rsidRPr="00326434" w:rsidRDefault="00326434" w:rsidP="00326434">
      <w:pPr>
        <w:widowControl/>
        <w:jc w:val="left"/>
        <w:rPr>
          <w:rFonts w:ascii="FangSong" w:eastAsia="FangSong" w:hAnsi="FangSong"/>
          <w:sz w:val="32"/>
          <w:szCs w:val="32"/>
        </w:rPr>
      </w:pP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——辛亥革命</w:t>
      </w:r>
      <w:r w:rsidRPr="00326434">
        <w:rPr>
          <w:rFonts w:ascii="FangSong" w:eastAsia="FangSong" w:hAnsi="FangSong"/>
          <w:sz w:val="32"/>
          <w:szCs w:val="32"/>
        </w:rPr>
        <w:t>110年来的历史启示我们，实现中华民族伟大复兴，道路是最根本的问题。中国特色社会主义是实现中华民族伟大复兴的唯一正确道路。这条道路符合中国实际、反映中国人民意愿、适应时代发展要求，不仅走得对、走得通，而且也一定能够走得稳、走得好。</w:t>
      </w:r>
    </w:p>
    <w:p w:rsidR="00326434" w:rsidRPr="00326434" w:rsidRDefault="00326434" w:rsidP="00326434">
      <w:pPr>
        <w:widowControl/>
        <w:jc w:val="left"/>
        <w:rPr>
          <w:rFonts w:ascii="FangSong" w:eastAsia="FangSong" w:hAnsi="FangSong"/>
          <w:sz w:val="32"/>
          <w:szCs w:val="32"/>
        </w:rPr>
      </w:pP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新的征程上，我们必须坚持和发展中国特色社会主义不动摇，继续推进马克思主义中国化时代化，坚定志不改、道不变的决心，牢牢把中国发展进步的命运掌握在自己手中。我们要统筹推进“五位一体”总体布局、协调推进“四个全面”战略布局，全面深化改革和扩大开放，推进国家治理体系和治理能力现代化，不断满足人民过上美好生活的新期待，不断推进全体人民共同富裕。</w:t>
      </w:r>
    </w:p>
    <w:p w:rsidR="00326434" w:rsidRPr="00326434" w:rsidRDefault="00326434" w:rsidP="00326434">
      <w:pPr>
        <w:widowControl/>
        <w:jc w:val="left"/>
        <w:rPr>
          <w:rFonts w:ascii="FangSong" w:eastAsia="FangSong" w:hAnsi="FangSong"/>
          <w:sz w:val="32"/>
          <w:szCs w:val="32"/>
        </w:rPr>
      </w:pP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——辛亥革命</w:t>
      </w:r>
      <w:r w:rsidRPr="00326434">
        <w:rPr>
          <w:rFonts w:ascii="FangSong" w:eastAsia="FangSong" w:hAnsi="FangSong"/>
          <w:sz w:val="32"/>
          <w:szCs w:val="32"/>
        </w:rPr>
        <w:t>110年来的历史启示我们，实现中华民族伟大复兴，必须依靠中国人民自己的英勇奋斗。历史发展从来不是风平浪静的，而是充满曲折和艰辛的。正如毛泽东同志所说的：“我们的先人以不屈不挠的斗争反对内外压迫者，从来没有停止过”，“中国人民的不屈不挠的努力必将稳步地达到自己的目的”。</w:t>
      </w:r>
    </w:p>
    <w:p w:rsidR="00326434" w:rsidRPr="00326434" w:rsidRDefault="00326434" w:rsidP="00326434">
      <w:pPr>
        <w:widowControl/>
        <w:jc w:val="left"/>
        <w:rPr>
          <w:rFonts w:ascii="FangSong" w:eastAsia="FangSong" w:hAnsi="FangSong"/>
          <w:sz w:val="32"/>
          <w:szCs w:val="32"/>
        </w:rPr>
      </w:pP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新的征程上，我们必须统筹中华民族伟大复兴战略全局和世界百年未有之大变局，抓住历史机遇，增强忧患意识、始终居安思危，保持革命精神和革命斗志，勇于进行具有许多新的历史特点的伟大斗争，以敢于斗争、善于斗争的意志品质，坚决战胜任何有可能阻碍中华民族复兴进程的重大风险挑战，坚决维护国家主权、安全、发展利益。</w:t>
      </w:r>
    </w:p>
    <w:p w:rsidR="00326434" w:rsidRPr="00326434" w:rsidRDefault="00326434" w:rsidP="00326434">
      <w:pPr>
        <w:widowControl/>
        <w:jc w:val="left"/>
        <w:rPr>
          <w:rFonts w:ascii="FangSong" w:eastAsia="FangSong" w:hAnsi="FangSong"/>
          <w:sz w:val="32"/>
          <w:szCs w:val="32"/>
        </w:rPr>
      </w:pP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——辛亥革命</w:t>
      </w:r>
      <w:r w:rsidRPr="00326434">
        <w:rPr>
          <w:rFonts w:ascii="FangSong" w:eastAsia="FangSong" w:hAnsi="FangSong"/>
          <w:sz w:val="32"/>
          <w:szCs w:val="32"/>
        </w:rPr>
        <w:t>110年来的历史启示我们，实现中华民族伟大复兴，中国人民和中华民族必须同舟共济，依靠团结战胜前进道路上一切风险挑战。孙中山先生说过：“要恢复民族的地位，便先要恢复民族的精神。”近代以来，中国人民和中华民族弘扬伟大爱国主义精神，心聚在了一起、血流到了一起，共同书写了抵御外来侵略、推翻反动统治、建设人民国家、推进改革开放的英雄史诗。统一战线始终是中国共产党凝聚人心、汇聚力量的重要法宝。</w:t>
      </w:r>
    </w:p>
    <w:p w:rsidR="00326434" w:rsidRPr="00326434" w:rsidRDefault="00326434" w:rsidP="00326434">
      <w:pPr>
        <w:widowControl/>
        <w:jc w:val="left"/>
        <w:rPr>
          <w:rFonts w:ascii="FangSong" w:eastAsia="FangSong" w:hAnsi="FangSong"/>
          <w:sz w:val="32"/>
          <w:szCs w:val="32"/>
        </w:rPr>
      </w:pP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新的征程上，我们必须大力弘扬爱国主义精神，树立高度的民族自尊心和民族自信心，铸牢中华民族共同体意识，紧紧依靠全体中华儿女共同奋斗，坚持大团结大联合，不断巩固和发展最广泛的爱国统一战线，广泛凝聚中华民族一切智慧和力量，形成海内外全体中华儿女万众一心、共襄民族复兴伟业的生动局面。</w:t>
      </w:r>
    </w:p>
    <w:p w:rsidR="00326434" w:rsidRPr="00326434" w:rsidRDefault="00326434" w:rsidP="00326434">
      <w:pPr>
        <w:widowControl/>
        <w:jc w:val="left"/>
        <w:rPr>
          <w:rFonts w:ascii="FangSong" w:eastAsia="FangSong" w:hAnsi="FangSong"/>
          <w:sz w:val="32"/>
          <w:szCs w:val="32"/>
        </w:rPr>
      </w:pP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——辛亥革命</w:t>
      </w:r>
      <w:r w:rsidRPr="00326434">
        <w:rPr>
          <w:rFonts w:ascii="FangSong" w:eastAsia="FangSong" w:hAnsi="FangSong"/>
          <w:sz w:val="32"/>
          <w:szCs w:val="32"/>
        </w:rPr>
        <w:t>110年来的历史启示我们，实现中华民族伟大复兴，不仅需要安定团结的国内环境，而且需要和平稳定的国际环境。孙中山先生曾经说过：“中国如果强盛起来，我们不但是要恢复民族的地位，还要对于世界负一个大责任。”中华民族的血液中没有侵略他人、称王称霸的基因，中</w:t>
      </w:r>
      <w:r w:rsidRPr="00326434">
        <w:rPr>
          <w:rFonts w:ascii="FangSong" w:eastAsia="FangSong" w:hAnsi="FangSong"/>
          <w:sz w:val="32"/>
          <w:szCs w:val="32"/>
        </w:rPr>
        <w:lastRenderedPageBreak/>
        <w:t>国人民不仅希望自己发展得好，也希望各国人民都能拥有幸福安宁的生活。</w:t>
      </w:r>
    </w:p>
    <w:p w:rsidR="00326434" w:rsidRPr="00326434" w:rsidRDefault="00326434" w:rsidP="00326434">
      <w:pPr>
        <w:widowControl/>
        <w:jc w:val="left"/>
        <w:rPr>
          <w:rFonts w:ascii="FangSong" w:eastAsia="FangSong" w:hAnsi="FangSong"/>
          <w:sz w:val="32"/>
          <w:szCs w:val="32"/>
        </w:rPr>
      </w:pP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新的征程上，我们必须始终高举和平、发展、合作、共赢旗帜，推动构建人类命运共同体，推动完善全球治理体系，弘扬和平、发展、公平、正义、民主、自由的全人类共同价值，加强同世界各国人民的团结，共同反对霸权主义和强权政治，做世界和平的建设者、全球发展的贡献者、国际秩序的维护者，努力为人类作出新的更大贡献。</w:t>
      </w:r>
    </w:p>
    <w:p w:rsidR="00326434" w:rsidRPr="00326434" w:rsidRDefault="00326434" w:rsidP="00326434">
      <w:pPr>
        <w:widowControl/>
        <w:jc w:val="left"/>
        <w:rPr>
          <w:rFonts w:ascii="FangSong" w:eastAsia="FangSong" w:hAnsi="FangSong"/>
          <w:sz w:val="32"/>
          <w:szCs w:val="32"/>
        </w:rPr>
      </w:pP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同志们、朋友们！</w:t>
      </w:r>
    </w:p>
    <w:p w:rsidR="00326434" w:rsidRPr="00326434" w:rsidRDefault="00326434" w:rsidP="00326434">
      <w:pPr>
        <w:widowControl/>
        <w:jc w:val="left"/>
        <w:rPr>
          <w:rFonts w:ascii="FangSong" w:eastAsia="FangSong" w:hAnsi="FangSong"/>
          <w:sz w:val="32"/>
          <w:szCs w:val="32"/>
        </w:rPr>
      </w:pP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孙中山先生说过：“‘统一’是中国全体国民的希望。能够统一，全国人民便享福；不能统一，便要受害。”台湾问题因民族弱乱而产生，必将随着民族复兴而解决。这是中华民族历史演进大势所决定的，更是全体中华儿女的共同意志，正像孙中山先生所说：“世界潮流，浩浩荡荡，顺之则昌，逆之则亡”。</w:t>
      </w:r>
    </w:p>
    <w:p w:rsidR="00326434" w:rsidRPr="00326434" w:rsidRDefault="00326434" w:rsidP="00326434">
      <w:pPr>
        <w:widowControl/>
        <w:jc w:val="left"/>
        <w:rPr>
          <w:rFonts w:ascii="FangSong" w:eastAsia="FangSong" w:hAnsi="FangSong"/>
          <w:sz w:val="32"/>
          <w:szCs w:val="32"/>
        </w:rPr>
      </w:pP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以和平方式实现祖国统一，最符合包括台湾同胞在内的中华民族整体利益。我们坚持“和平统一、一国两制”的基本方针，坚持一个中国原则和“九二共识”，推动两岸关系和平发</w:t>
      </w:r>
      <w:r w:rsidRPr="00326434">
        <w:rPr>
          <w:rFonts w:ascii="FangSong" w:eastAsia="FangSong" w:hAnsi="FangSong" w:hint="eastAsia"/>
          <w:sz w:val="32"/>
          <w:szCs w:val="32"/>
        </w:rPr>
        <w:lastRenderedPageBreak/>
        <w:t>展。两岸同胞都要站在历史正确的一边，共同创造祖国完全统一、民族伟大复兴的光荣伟业。</w:t>
      </w:r>
    </w:p>
    <w:p w:rsidR="00326434" w:rsidRPr="00326434" w:rsidRDefault="00326434" w:rsidP="00326434">
      <w:pPr>
        <w:widowControl/>
        <w:jc w:val="left"/>
        <w:rPr>
          <w:rFonts w:ascii="FangSong" w:eastAsia="FangSong" w:hAnsi="FangSong"/>
          <w:sz w:val="32"/>
          <w:szCs w:val="32"/>
        </w:rPr>
      </w:pP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中华民族具有反对分裂、维护统一的光荣传统。“台独”分裂是祖国统一的最大障碍，是民族复兴的严重隐患。凡是数典忘祖、背叛祖国、分裂国家的人，从来没有好下场，必将遭到人民的唾弃和历史的审判！台湾问题纯属中国内政，不容任何外来干涉。任何人都不要低估中国人民捍卫国家主权和领土完整的坚强决心、坚定意志、强大能力！祖国完全统一的历史任务一定要实现，也一定能够实现！</w:t>
      </w:r>
    </w:p>
    <w:p w:rsidR="00326434" w:rsidRPr="00326434" w:rsidRDefault="00326434" w:rsidP="00326434">
      <w:pPr>
        <w:widowControl/>
        <w:jc w:val="left"/>
        <w:rPr>
          <w:rFonts w:ascii="FangSong" w:eastAsia="FangSong" w:hAnsi="FangSong"/>
          <w:sz w:val="32"/>
          <w:szCs w:val="32"/>
        </w:rPr>
      </w:pP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同志们、朋友们！</w:t>
      </w:r>
    </w:p>
    <w:p w:rsidR="00326434" w:rsidRPr="00326434" w:rsidRDefault="00326434" w:rsidP="00326434">
      <w:pPr>
        <w:widowControl/>
        <w:jc w:val="left"/>
        <w:rPr>
          <w:rFonts w:ascii="FangSong" w:eastAsia="FangSong" w:hAnsi="FangSong"/>
          <w:sz w:val="32"/>
          <w:szCs w:val="32"/>
        </w:rPr>
      </w:pP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经过近代以来的长期艰苦奋斗，中国人民创造了令世界刮目相看的伟大成就，迎来了民族复兴的光明前景。实现中华民族伟大复兴是全体中华儿女的共同光荣，也是全体中华儿女的共同使命。孙中山先生说：“惟愿诸君将振兴中国之责任，置之于自身之肩上。”我呼吁，海内外全体中华儿女更加紧密地团结起来，发扬孙中山先生等辛亥革命先驱的伟大精神，携手向着中华民族伟大复兴的目标继续奋勇前进！</w:t>
      </w:r>
    </w:p>
    <w:p w:rsidR="00326434" w:rsidRPr="00326434" w:rsidRDefault="00326434" w:rsidP="00326434">
      <w:pPr>
        <w:widowControl/>
        <w:jc w:val="left"/>
        <w:rPr>
          <w:rFonts w:ascii="FangSong" w:eastAsia="FangSong" w:hAnsi="FangSong"/>
          <w:sz w:val="32"/>
          <w:szCs w:val="32"/>
        </w:rPr>
      </w:pPr>
    </w:p>
    <w:p w:rsid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（新华社北京</w:t>
      </w:r>
      <w:r w:rsidRPr="00326434">
        <w:rPr>
          <w:rFonts w:ascii="FangSong" w:eastAsia="FangSong" w:hAnsi="FangSong"/>
          <w:sz w:val="32"/>
          <w:szCs w:val="32"/>
        </w:rPr>
        <w:t>10月9日电）</w:t>
      </w:r>
    </w:p>
    <w:p w:rsidR="00326434" w:rsidRPr="00326434" w:rsidRDefault="00326434">
      <w:pPr>
        <w:widowControl/>
        <w:jc w:val="left"/>
        <w:rPr>
          <w:rFonts w:ascii="黑体" w:eastAsia="黑体" w:hAnsi="黑体"/>
          <w:sz w:val="32"/>
          <w:szCs w:val="32"/>
        </w:rPr>
      </w:pPr>
      <w:r w:rsidRPr="00326434">
        <w:rPr>
          <w:rFonts w:ascii="黑体" w:eastAsia="黑体" w:hAnsi="黑体"/>
          <w:sz w:val="32"/>
          <w:szCs w:val="32"/>
        </w:rPr>
        <w:lastRenderedPageBreak/>
        <w:br w:type="page"/>
      </w:r>
    </w:p>
    <w:p w:rsidR="00326434" w:rsidRPr="00326434" w:rsidRDefault="00326434" w:rsidP="00326434">
      <w:pPr>
        <w:pStyle w:val="1"/>
        <w:shd w:val="clear" w:color="auto" w:fill="FFFFFF"/>
        <w:jc w:val="center"/>
        <w:rPr>
          <w:rFonts w:ascii="黑体" w:eastAsia="黑体" w:hAnsi="黑体"/>
          <w:sz w:val="32"/>
          <w:szCs w:val="32"/>
        </w:rPr>
      </w:pPr>
      <w:r w:rsidRPr="00326434">
        <w:rPr>
          <w:rFonts w:ascii="黑体" w:eastAsia="黑体" w:hAnsi="黑体"/>
          <w:color w:val="333333"/>
          <w:sz w:val="32"/>
          <w:szCs w:val="32"/>
        </w:rPr>
        <w:lastRenderedPageBreak/>
        <w:t>习近平</w:t>
      </w:r>
      <w:r w:rsidRPr="00326434">
        <w:rPr>
          <w:rFonts w:ascii="黑体" w:eastAsia="黑体" w:hAnsi="黑体" w:hint="eastAsia"/>
          <w:sz w:val="32"/>
          <w:szCs w:val="32"/>
        </w:rPr>
        <w:t>致信祝贺仰韶文化发现和中国现代考古学诞生</w:t>
      </w:r>
      <w:r w:rsidRPr="00326434">
        <w:rPr>
          <w:rFonts w:ascii="黑体" w:eastAsia="黑体" w:hAnsi="黑体"/>
          <w:sz w:val="32"/>
          <w:szCs w:val="32"/>
        </w:rPr>
        <w:t>100周年强调</w:t>
      </w:r>
    </w:p>
    <w:p w:rsidR="00326434" w:rsidRDefault="00326434" w:rsidP="00326434">
      <w:pPr>
        <w:pStyle w:val="1"/>
        <w:shd w:val="clear" w:color="auto" w:fill="FFFFFF"/>
        <w:jc w:val="center"/>
        <w:rPr>
          <w:rFonts w:ascii="黑体" w:eastAsia="黑体" w:hAnsi="黑体"/>
          <w:sz w:val="32"/>
          <w:szCs w:val="32"/>
        </w:rPr>
      </w:pPr>
      <w:r w:rsidRPr="00326434">
        <w:rPr>
          <w:rFonts w:ascii="黑体" w:eastAsia="黑体" w:hAnsi="黑体" w:hint="eastAsia"/>
          <w:sz w:val="32"/>
          <w:szCs w:val="32"/>
        </w:rPr>
        <w:t xml:space="preserve">发扬严谨求实艰苦奋斗敬业奉献的优良传统 </w:t>
      </w:r>
    </w:p>
    <w:p w:rsidR="00326434" w:rsidRPr="00326434" w:rsidRDefault="00326434" w:rsidP="00326434">
      <w:pPr>
        <w:pStyle w:val="1"/>
        <w:shd w:val="clear" w:color="auto" w:fill="FFFFFF"/>
        <w:jc w:val="center"/>
        <w:rPr>
          <w:rFonts w:ascii="黑体" w:eastAsia="黑体" w:hAnsi="黑体"/>
          <w:sz w:val="32"/>
          <w:szCs w:val="32"/>
        </w:rPr>
      </w:pPr>
      <w:r w:rsidRPr="00326434">
        <w:rPr>
          <w:rFonts w:ascii="黑体" w:eastAsia="黑体" w:hAnsi="黑体"/>
          <w:sz w:val="32"/>
          <w:szCs w:val="32"/>
        </w:rPr>
        <w:t>努力建设中国特色中国风格中国气派的考古学</w:t>
      </w:r>
    </w:p>
    <w:p w:rsidR="00326434" w:rsidRPr="00326434" w:rsidRDefault="00326434" w:rsidP="00326434">
      <w:pPr>
        <w:pStyle w:val="a5"/>
        <w:jc w:val="center"/>
        <w:rPr>
          <w:rFonts w:ascii="仿宋" w:eastAsia="仿宋" w:hAnsi="仿宋" w:cs="仿宋"/>
          <w:color w:val="00B0F0"/>
          <w:sz w:val="32"/>
          <w:szCs w:val="32"/>
          <w:lang/>
        </w:rPr>
      </w:pPr>
      <w:r>
        <w:rPr>
          <w:rFonts w:ascii="仿宋" w:eastAsia="仿宋" w:hAnsi="仿宋" w:cs="仿宋" w:hint="eastAsia"/>
          <w:color w:val="00B0F0"/>
          <w:sz w:val="32"/>
          <w:szCs w:val="32"/>
          <w:lang/>
        </w:rPr>
        <w:t>《 人民日报 》（ 2021年10月</w:t>
      </w:r>
      <w:r>
        <w:rPr>
          <w:rFonts w:ascii="仿宋" w:eastAsia="仿宋" w:hAnsi="仿宋" w:cs="仿宋"/>
          <w:color w:val="00B0F0"/>
          <w:sz w:val="32"/>
          <w:szCs w:val="32"/>
          <w:lang/>
        </w:rPr>
        <w:t>18</w:t>
      </w:r>
      <w:r>
        <w:rPr>
          <w:rFonts w:ascii="仿宋" w:eastAsia="仿宋" w:hAnsi="仿宋" w:cs="仿宋" w:hint="eastAsia"/>
          <w:color w:val="00B0F0"/>
          <w:sz w:val="32"/>
          <w:szCs w:val="32"/>
          <w:lang/>
        </w:rPr>
        <w:t xml:space="preserve">日 </w:t>
      </w:r>
      <w:r>
        <w:rPr>
          <w:rFonts w:ascii="Calibri" w:eastAsia="仿宋" w:hAnsi="Calibri" w:cs="Calibri"/>
          <w:color w:val="00B0F0"/>
          <w:sz w:val="32"/>
          <w:szCs w:val="32"/>
          <w:lang/>
        </w:rPr>
        <w:t> </w:t>
      </w:r>
      <w:r>
        <w:rPr>
          <w:rFonts w:ascii="仿宋" w:eastAsia="仿宋" w:hAnsi="仿宋" w:cs="仿宋" w:hint="eastAsia"/>
          <w:color w:val="00B0F0"/>
          <w:sz w:val="32"/>
          <w:szCs w:val="32"/>
          <w:lang/>
        </w:rPr>
        <w:t xml:space="preserve"> 第</w:t>
      </w:r>
      <w:r>
        <w:rPr>
          <w:rFonts w:ascii="Calibri" w:eastAsia="仿宋" w:hAnsi="Calibri" w:cs="Calibri"/>
          <w:color w:val="00B0F0"/>
          <w:sz w:val="32"/>
          <w:szCs w:val="32"/>
          <w:lang/>
        </w:rPr>
        <w:t> </w:t>
      </w:r>
      <w:r>
        <w:rPr>
          <w:rFonts w:ascii="仿宋" w:eastAsia="仿宋" w:hAnsi="仿宋" w:cs="仿宋" w:hint="eastAsia"/>
          <w:color w:val="00B0F0"/>
          <w:sz w:val="32"/>
          <w:szCs w:val="32"/>
          <w:lang/>
        </w:rPr>
        <w:t>0</w:t>
      </w:r>
      <w:r>
        <w:rPr>
          <w:rFonts w:ascii="仿宋" w:eastAsia="仿宋" w:hAnsi="仿宋" w:cs="仿宋"/>
          <w:color w:val="00B0F0"/>
          <w:sz w:val="32"/>
          <w:szCs w:val="32"/>
          <w:lang/>
        </w:rPr>
        <w:t>1</w:t>
      </w:r>
      <w:r>
        <w:rPr>
          <w:rFonts w:ascii="仿宋" w:eastAsia="仿宋" w:hAnsi="仿宋" w:cs="仿宋" w:hint="eastAsia"/>
          <w:color w:val="00B0F0"/>
          <w:sz w:val="32"/>
          <w:szCs w:val="32"/>
          <w:lang/>
        </w:rPr>
        <w:t xml:space="preserve"> 版）</w:t>
      </w: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贺</w:t>
      </w:r>
      <w:r w:rsidRPr="00326434">
        <w:rPr>
          <w:rFonts w:ascii="FangSong" w:eastAsia="FangSong" w:hAnsi="FangSong"/>
          <w:sz w:val="32"/>
          <w:szCs w:val="32"/>
        </w:rPr>
        <w:t>信</w:t>
      </w: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值此仰韶文化发现和中国现代考古学诞生</w:t>
      </w:r>
      <w:r w:rsidRPr="00326434">
        <w:rPr>
          <w:rFonts w:ascii="FangSong" w:eastAsia="FangSong" w:hAnsi="FangSong"/>
          <w:sz w:val="32"/>
          <w:szCs w:val="32"/>
        </w:rPr>
        <w:t>100周年之际，我代表党中央，向全国考古工作者致以热烈的祝贺和诚挚的问候！</w:t>
      </w: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w:t>
      </w:r>
      <w:r w:rsidRPr="00326434">
        <w:rPr>
          <w:rFonts w:ascii="FangSong" w:eastAsia="FangSong" w:hAnsi="FangSong"/>
          <w:sz w:val="32"/>
          <w:szCs w:val="32"/>
        </w:rPr>
        <w:t>100年来，几代考古人筚路蓝缕、不懈努力，取得一系列重大考古发现，展现了中华文明起源、发展脉络、灿烂成就和对世界文明的重大贡献，为更好认识源远流长、博大精深的中华文明发挥了重要作用。</w:t>
      </w: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希望广大考古工作者增强历史使命感和责任感，发扬严谨求实、艰苦奋斗、敬业奉献的优良传统，继续探索未知、揭示本源，努力建设中国特色、中国风格、中国气派的考古学，更好展示中华文明风采，弘扬中华优秀传统文化，为实现中华民族伟大复兴的中国梦作出新的更大贡献！</w:t>
      </w: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习近平</w:t>
      </w:r>
      <w:r w:rsidRPr="00326434">
        <w:rPr>
          <w:rFonts w:ascii="FangSong" w:eastAsia="FangSong" w:hAnsi="FangSong"/>
          <w:sz w:val="32"/>
          <w:szCs w:val="32"/>
        </w:rPr>
        <w:t>&amp;nbsp;&amp;nbsp;&amp;nbsp;&amp;nbsp;</w:t>
      </w: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w:t>
      </w:r>
      <w:r w:rsidRPr="00326434">
        <w:rPr>
          <w:rFonts w:ascii="FangSong" w:eastAsia="FangSong" w:hAnsi="FangSong"/>
          <w:sz w:val="32"/>
          <w:szCs w:val="32"/>
        </w:rPr>
        <w:t>2021年10月17日&amp;nbsp;&amp;nbsp;</w:t>
      </w: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（新华社北京</w:t>
      </w:r>
      <w:r w:rsidRPr="00326434">
        <w:rPr>
          <w:rFonts w:ascii="FangSong" w:eastAsia="FangSong" w:hAnsi="FangSong"/>
          <w:sz w:val="32"/>
          <w:szCs w:val="32"/>
        </w:rPr>
        <w:t>10月17日电）&amp;nbsp;</w:t>
      </w: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lastRenderedPageBreak/>
        <w:t xml:space="preserve">　　</w:t>
      </w: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新华社北京</w:t>
      </w:r>
      <w:r w:rsidRPr="00326434">
        <w:rPr>
          <w:rFonts w:ascii="FangSong" w:eastAsia="FangSong" w:hAnsi="FangSong"/>
          <w:sz w:val="32"/>
          <w:szCs w:val="32"/>
        </w:rPr>
        <w:t>10月17日电&amp;nbsp;&amp;nbsp;在仰韶文化发现和中国现代考古学诞生100周年之际，中共中央总书记、国家主席、中央军委主席习近平发来贺信，代表党中央向全国考古工作者致以热烈的祝贺和诚挚的问候。</w:t>
      </w: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习近平指出，</w:t>
      </w:r>
      <w:r w:rsidRPr="00326434">
        <w:rPr>
          <w:rFonts w:ascii="FangSong" w:eastAsia="FangSong" w:hAnsi="FangSong"/>
          <w:sz w:val="32"/>
          <w:szCs w:val="32"/>
        </w:rPr>
        <w:t>100年来，几代考古人筚路蓝缕、不懈努力，取得一系列重大考古发现，展现了中华文明起源、发展脉络、灿烂成就和对世界文明的重大贡献，为更好认识源远流长、博大精深的中华文明发挥了重要作用。</w:t>
      </w:r>
    </w:p>
    <w:p w:rsidR="00326434" w:rsidRPr="00326434"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习近平希望广大考古工作者增强历史使命感和责任感，发扬严谨求实、艰苦奋斗、敬业奉献的优良传统，继续探索未知、揭示本源，努力建设中国特色、中国风格、中国气派的考古学，更好展示中华文明风采，弘扬中华优秀传统文化，为实现中华民族伟大复兴的中国梦作出新的更大贡献。（贺信全文另发）</w:t>
      </w:r>
    </w:p>
    <w:p w:rsidR="00F01F60" w:rsidRDefault="00326434" w:rsidP="00326434">
      <w:pPr>
        <w:widowControl/>
        <w:jc w:val="left"/>
        <w:rPr>
          <w:rFonts w:ascii="FangSong" w:eastAsia="FangSong" w:hAnsi="FangSong"/>
          <w:sz w:val="32"/>
          <w:szCs w:val="32"/>
        </w:rPr>
      </w:pPr>
      <w:r w:rsidRPr="00326434">
        <w:rPr>
          <w:rFonts w:ascii="FangSong" w:eastAsia="FangSong" w:hAnsi="FangSong" w:hint="eastAsia"/>
          <w:sz w:val="32"/>
          <w:szCs w:val="32"/>
        </w:rPr>
        <w:t xml:space="preserve">　　仰韶文化发现暨中国现代考古学诞生</w:t>
      </w:r>
      <w:r w:rsidRPr="00326434">
        <w:rPr>
          <w:rFonts w:ascii="FangSong" w:eastAsia="FangSong" w:hAnsi="FangSong"/>
          <w:sz w:val="32"/>
          <w:szCs w:val="32"/>
        </w:rPr>
        <w:t>100周年纪念大会17日在河南省三门峡市开幕，由中国社会科学院、国家文物局、河南省人民政府共同主办。1921年10月，河南省渑池县仰韶遗址发掘，揭开了中国现代考古学的序幕。</w:t>
      </w:r>
    </w:p>
    <w:p w:rsidR="00F01F60" w:rsidRDefault="00F01F60">
      <w:pPr>
        <w:widowControl/>
        <w:jc w:val="left"/>
        <w:rPr>
          <w:rFonts w:ascii="FangSong" w:eastAsia="FangSong" w:hAnsi="FangSong"/>
          <w:sz w:val="32"/>
          <w:szCs w:val="32"/>
        </w:rPr>
      </w:pPr>
      <w:r>
        <w:rPr>
          <w:rFonts w:ascii="FangSong" w:eastAsia="FangSong" w:hAnsi="FangSong"/>
          <w:sz w:val="32"/>
          <w:szCs w:val="32"/>
        </w:rPr>
        <w:br w:type="page"/>
      </w:r>
    </w:p>
    <w:p w:rsidR="00F01F60" w:rsidRPr="00F01F60" w:rsidRDefault="00F01F60" w:rsidP="00F01F60">
      <w:pPr>
        <w:pStyle w:val="1"/>
        <w:shd w:val="clear" w:color="auto" w:fill="FFFFFF"/>
        <w:jc w:val="center"/>
        <w:rPr>
          <w:rFonts w:ascii="黑体" w:eastAsia="黑体" w:hAnsi="黑体"/>
          <w:sz w:val="32"/>
          <w:szCs w:val="32"/>
        </w:rPr>
      </w:pPr>
      <w:r w:rsidRPr="00F01F60">
        <w:rPr>
          <w:rFonts w:ascii="黑体" w:eastAsia="黑体" w:hAnsi="黑体"/>
          <w:color w:val="333333"/>
          <w:sz w:val="32"/>
          <w:szCs w:val="32"/>
        </w:rPr>
        <w:lastRenderedPageBreak/>
        <w:t>习近平</w:t>
      </w:r>
      <w:r w:rsidRPr="00F01F60">
        <w:rPr>
          <w:rFonts w:ascii="黑体" w:eastAsia="黑体" w:hAnsi="黑体" w:hint="eastAsia"/>
          <w:sz w:val="32"/>
          <w:szCs w:val="32"/>
        </w:rPr>
        <w:t>在中央人大工作会议上发表重要讲话强调</w:t>
      </w:r>
    </w:p>
    <w:p w:rsidR="00F01F60" w:rsidRPr="00F01F60" w:rsidRDefault="00F01F60" w:rsidP="00F01F60">
      <w:pPr>
        <w:pStyle w:val="1"/>
        <w:shd w:val="clear" w:color="auto" w:fill="FFFFFF"/>
        <w:jc w:val="center"/>
        <w:rPr>
          <w:rFonts w:ascii="黑体" w:eastAsia="黑体" w:hAnsi="黑体"/>
          <w:sz w:val="32"/>
          <w:szCs w:val="32"/>
        </w:rPr>
      </w:pPr>
      <w:r w:rsidRPr="00F01F60">
        <w:rPr>
          <w:rFonts w:ascii="黑体" w:eastAsia="黑体" w:hAnsi="黑体" w:hint="eastAsia"/>
          <w:sz w:val="32"/>
          <w:szCs w:val="32"/>
        </w:rPr>
        <w:t>坚持和完善人民代表大会制度</w:t>
      </w:r>
      <w:r w:rsidRPr="00F01F60">
        <w:rPr>
          <w:rFonts w:ascii="黑体" w:eastAsia="黑体" w:hAnsi="黑体"/>
          <w:sz w:val="32"/>
          <w:szCs w:val="32"/>
        </w:rPr>
        <w:t xml:space="preserve"> 不断发展全过程人民民</w:t>
      </w:r>
      <w:r w:rsidRPr="00F01F60">
        <w:rPr>
          <w:rFonts w:ascii="黑体" w:eastAsia="黑体" w:hAnsi="黑体" w:hint="eastAsia"/>
          <w:sz w:val="32"/>
          <w:szCs w:val="32"/>
        </w:rPr>
        <w:t>主</w:t>
      </w:r>
    </w:p>
    <w:p w:rsidR="00F01F60" w:rsidRPr="00F01F60" w:rsidRDefault="00F01F60" w:rsidP="00F01F60">
      <w:pPr>
        <w:pStyle w:val="1"/>
        <w:shd w:val="clear" w:color="auto" w:fill="FFFFFF"/>
        <w:jc w:val="center"/>
        <w:rPr>
          <w:rFonts w:ascii="黑体" w:eastAsia="黑体" w:hAnsi="黑体"/>
          <w:sz w:val="32"/>
          <w:szCs w:val="32"/>
        </w:rPr>
      </w:pPr>
      <w:r w:rsidRPr="00F01F60">
        <w:rPr>
          <w:rFonts w:ascii="黑体" w:eastAsia="黑体" w:hAnsi="黑体" w:hint="eastAsia"/>
          <w:sz w:val="32"/>
          <w:szCs w:val="32"/>
        </w:rPr>
        <w:t>李克强汪洋王沪宁赵乐际韩正王岐山出席</w:t>
      </w:r>
      <w:r w:rsidRPr="00F01F60">
        <w:rPr>
          <w:rFonts w:ascii="黑体" w:eastAsia="黑体" w:hAnsi="黑体"/>
          <w:sz w:val="32"/>
          <w:szCs w:val="32"/>
        </w:rPr>
        <w:t xml:space="preserve"> 栗战书讲</w:t>
      </w:r>
      <w:r w:rsidRPr="00F01F60">
        <w:rPr>
          <w:rFonts w:ascii="黑体" w:eastAsia="黑体" w:hAnsi="黑体" w:hint="eastAsia"/>
          <w:sz w:val="32"/>
          <w:szCs w:val="32"/>
        </w:rPr>
        <w:t>话</w:t>
      </w:r>
    </w:p>
    <w:p w:rsidR="00F01F60" w:rsidRPr="00F01F60" w:rsidRDefault="00F01F60" w:rsidP="00F01F60">
      <w:pPr>
        <w:pStyle w:val="a5"/>
        <w:jc w:val="center"/>
        <w:rPr>
          <w:rFonts w:ascii="仿宋" w:eastAsia="仿宋" w:hAnsi="仿宋" w:cs="仿宋"/>
          <w:color w:val="00B0F0"/>
          <w:sz w:val="32"/>
          <w:szCs w:val="32"/>
          <w:lang/>
        </w:rPr>
      </w:pPr>
      <w:r>
        <w:rPr>
          <w:rFonts w:ascii="仿宋" w:eastAsia="仿宋" w:hAnsi="仿宋" w:cs="仿宋" w:hint="eastAsia"/>
          <w:color w:val="00B0F0"/>
          <w:sz w:val="32"/>
          <w:szCs w:val="32"/>
          <w:lang/>
        </w:rPr>
        <w:t>《 人民日报 》（ 2021年</w:t>
      </w:r>
      <w:r w:rsidR="0007018C">
        <w:rPr>
          <w:rFonts w:ascii="仿宋" w:eastAsia="仿宋" w:hAnsi="仿宋" w:cs="仿宋"/>
          <w:color w:val="00B0F0"/>
          <w:sz w:val="32"/>
          <w:szCs w:val="32"/>
          <w:lang/>
        </w:rPr>
        <w:t>10</w:t>
      </w:r>
      <w:r>
        <w:rPr>
          <w:rFonts w:ascii="仿宋" w:eastAsia="仿宋" w:hAnsi="仿宋" w:cs="仿宋" w:hint="eastAsia"/>
          <w:color w:val="00B0F0"/>
          <w:sz w:val="32"/>
          <w:szCs w:val="32"/>
          <w:lang/>
        </w:rPr>
        <w:t>月</w:t>
      </w:r>
      <w:r>
        <w:rPr>
          <w:rFonts w:ascii="仿宋" w:eastAsia="仿宋" w:hAnsi="仿宋" w:cs="仿宋"/>
          <w:color w:val="00B0F0"/>
          <w:sz w:val="32"/>
          <w:szCs w:val="32"/>
          <w:lang/>
        </w:rPr>
        <w:t>1</w:t>
      </w:r>
      <w:r w:rsidR="0007018C">
        <w:rPr>
          <w:rFonts w:ascii="仿宋" w:eastAsia="仿宋" w:hAnsi="仿宋" w:cs="仿宋"/>
          <w:color w:val="00B0F0"/>
          <w:sz w:val="32"/>
          <w:szCs w:val="32"/>
          <w:lang/>
        </w:rPr>
        <w:t>5</w:t>
      </w:r>
      <w:r>
        <w:rPr>
          <w:rFonts w:ascii="仿宋" w:eastAsia="仿宋" w:hAnsi="仿宋" w:cs="仿宋" w:hint="eastAsia"/>
          <w:color w:val="00B0F0"/>
          <w:sz w:val="32"/>
          <w:szCs w:val="32"/>
          <w:lang/>
        </w:rPr>
        <w:t xml:space="preserve">日 </w:t>
      </w:r>
      <w:r>
        <w:rPr>
          <w:rFonts w:ascii="Calibri" w:eastAsia="仿宋" w:hAnsi="Calibri" w:cs="Calibri"/>
          <w:color w:val="00B0F0"/>
          <w:sz w:val="32"/>
          <w:szCs w:val="32"/>
          <w:lang/>
        </w:rPr>
        <w:t> </w:t>
      </w:r>
      <w:r>
        <w:rPr>
          <w:rFonts w:ascii="仿宋" w:eastAsia="仿宋" w:hAnsi="仿宋" w:cs="仿宋" w:hint="eastAsia"/>
          <w:color w:val="00B0F0"/>
          <w:sz w:val="32"/>
          <w:szCs w:val="32"/>
          <w:lang/>
        </w:rPr>
        <w:t xml:space="preserve"> 第</w:t>
      </w:r>
      <w:r>
        <w:rPr>
          <w:rFonts w:ascii="Calibri" w:eastAsia="仿宋" w:hAnsi="Calibri" w:cs="Calibri"/>
          <w:color w:val="00B0F0"/>
          <w:sz w:val="32"/>
          <w:szCs w:val="32"/>
          <w:lang/>
        </w:rPr>
        <w:t> </w:t>
      </w:r>
      <w:r>
        <w:rPr>
          <w:rFonts w:ascii="仿宋" w:eastAsia="仿宋" w:hAnsi="仿宋" w:cs="仿宋" w:hint="eastAsia"/>
          <w:color w:val="00B0F0"/>
          <w:sz w:val="32"/>
          <w:szCs w:val="32"/>
          <w:lang/>
        </w:rPr>
        <w:t>0</w:t>
      </w:r>
      <w:r>
        <w:rPr>
          <w:rFonts w:ascii="仿宋" w:eastAsia="仿宋" w:hAnsi="仿宋" w:cs="仿宋"/>
          <w:color w:val="00B0F0"/>
          <w:sz w:val="32"/>
          <w:szCs w:val="32"/>
          <w:lang/>
        </w:rPr>
        <w:t>1</w:t>
      </w:r>
      <w:r>
        <w:rPr>
          <w:rFonts w:ascii="仿宋" w:eastAsia="仿宋" w:hAnsi="仿宋" w:cs="仿宋" w:hint="eastAsia"/>
          <w:color w:val="00B0F0"/>
          <w:sz w:val="32"/>
          <w:szCs w:val="32"/>
          <w:lang/>
        </w:rPr>
        <w:t xml:space="preserve"> 版）</w:t>
      </w:r>
    </w:p>
    <w:p w:rsidR="00F01F60" w:rsidRPr="00F01F60" w:rsidRDefault="00F01F60" w:rsidP="00F01F60">
      <w:pPr>
        <w:widowControl/>
        <w:ind w:firstLineChars="200" w:firstLine="640"/>
        <w:jc w:val="left"/>
        <w:rPr>
          <w:rFonts w:ascii="FangSong" w:eastAsia="FangSong" w:hAnsi="FangSong"/>
          <w:sz w:val="32"/>
          <w:szCs w:val="32"/>
        </w:rPr>
      </w:pPr>
      <w:r w:rsidRPr="00F01F60">
        <w:rPr>
          <w:rFonts w:ascii="FangSong" w:eastAsia="FangSong" w:hAnsi="FangSong" w:hint="eastAsia"/>
          <w:sz w:val="32"/>
          <w:szCs w:val="32"/>
        </w:rPr>
        <w:t>■</w:t>
      </w:r>
      <w:r w:rsidRPr="00F01F60">
        <w:rPr>
          <w:rFonts w:ascii="FangSong" w:eastAsia="FangSong" w:hAnsi="FangSong"/>
          <w:sz w:val="32"/>
          <w:szCs w:val="32"/>
        </w:rPr>
        <w:t>人民代表大会制度是符合我国国情和实际、体现社会主义国家性质、保证人民当家作主、保障实现中华民族伟大复兴的好制度，是我们党领导人民在人类政治制度史上的伟大创造，是在我国政治发展史乃至世界政治发展史上具有重大意义的全新政治制度。我们要坚持中国特色社会主义政治发展道路，坚持和完善人民代表大会制度，加强和改进新时代人大工作，不断发展全过程人民民主，巩固和发展生动活泼、安定团结的政治局面</w:t>
      </w:r>
    </w:p>
    <w:p w:rsidR="00F01F60" w:rsidRPr="00F01F60" w:rsidRDefault="00F01F60" w:rsidP="00F01F60">
      <w:pPr>
        <w:widowControl/>
        <w:jc w:val="left"/>
        <w:rPr>
          <w:rFonts w:ascii="FangSong" w:eastAsia="FangSong" w:hAnsi="FangSong"/>
          <w:sz w:val="32"/>
          <w:szCs w:val="32"/>
        </w:rPr>
      </w:pPr>
      <w:r w:rsidRPr="00F01F60">
        <w:rPr>
          <w:rFonts w:ascii="FangSong" w:eastAsia="FangSong" w:hAnsi="FangSong" w:hint="eastAsia"/>
          <w:sz w:val="32"/>
          <w:szCs w:val="32"/>
        </w:rPr>
        <w:t xml:space="preserve">　　■</w:t>
      </w:r>
      <w:r w:rsidRPr="00F01F60">
        <w:rPr>
          <w:rFonts w:ascii="FangSong" w:eastAsia="FangSong" w:hAnsi="FangSong"/>
          <w:sz w:val="32"/>
          <w:szCs w:val="32"/>
        </w:rPr>
        <w:t>人民代表大会制度，坚持中国共产党领导，坚持马克思主义国家学说的基本原则，适应人民民主专政的国体，有效保证国家沿着社会主义道路前进。人民代表大会制度，坚持国家一切权力属于人民，最大限度保障人民当家作主，把党的领导、人民当家作主、依法治国有机结合起来，有效保证国家治理跳出治乱兴衰的历史周期率。60多年来特别是改革开放40多年来，人民代表大会制度为党领导人民创造经济快速发展奇迹和社会长期稳定奇迹提供了重要制度保障</w:t>
      </w:r>
    </w:p>
    <w:p w:rsidR="00F01F60" w:rsidRPr="00F01F60" w:rsidRDefault="00F01F60" w:rsidP="00F01F60">
      <w:pPr>
        <w:widowControl/>
        <w:jc w:val="left"/>
        <w:rPr>
          <w:rFonts w:ascii="FangSong" w:eastAsia="FangSong" w:hAnsi="FangSong"/>
          <w:sz w:val="32"/>
          <w:szCs w:val="32"/>
        </w:rPr>
      </w:pPr>
      <w:r w:rsidRPr="00F01F60">
        <w:rPr>
          <w:rFonts w:ascii="FangSong" w:eastAsia="FangSong" w:hAnsi="FangSong" w:hint="eastAsia"/>
          <w:sz w:val="32"/>
          <w:szCs w:val="32"/>
        </w:rPr>
        <w:lastRenderedPageBreak/>
        <w:t xml:space="preserve">　　■</w:t>
      </w:r>
      <w:r w:rsidRPr="00F01F60">
        <w:rPr>
          <w:rFonts w:ascii="FangSong" w:eastAsia="FangSong" w:hAnsi="FangSong"/>
          <w:sz w:val="32"/>
          <w:szCs w:val="32"/>
        </w:rPr>
        <w:t>党的十八大以来，党中央统筹中华民族伟大复兴战略全局和世界百年未有之大变局，从坚持和完善党的领导、巩固中国特色社会主义制度的战略全局出发，继续推进人民代表大会制度理论和实践创新，提出一系列新理念新思想新要求，强调必须坚持中国共产党领导，必须坚持用制度体系保障人民当家作主，必须坚持全面依法治国，必须坚持民主集中制，必须坚持中国特色社会主义政治发展道路，必须坚持推进国家治理体系和治理能力现代化</w:t>
      </w:r>
    </w:p>
    <w:p w:rsidR="00F01F60" w:rsidRPr="00F01F60" w:rsidRDefault="00F01F60" w:rsidP="00F01F60">
      <w:pPr>
        <w:widowControl/>
        <w:jc w:val="left"/>
        <w:rPr>
          <w:rFonts w:ascii="FangSong" w:eastAsia="FangSong" w:hAnsi="FangSong"/>
          <w:sz w:val="32"/>
          <w:szCs w:val="32"/>
        </w:rPr>
      </w:pPr>
      <w:r w:rsidRPr="00F01F60">
        <w:rPr>
          <w:rFonts w:ascii="FangSong" w:eastAsia="FangSong" w:hAnsi="FangSong" w:hint="eastAsia"/>
          <w:sz w:val="32"/>
          <w:szCs w:val="32"/>
        </w:rPr>
        <w:t xml:space="preserve">　　■</w:t>
      </w:r>
      <w:r w:rsidRPr="00F01F60">
        <w:rPr>
          <w:rFonts w:ascii="FangSong" w:eastAsia="FangSong" w:hAnsi="FangSong"/>
          <w:sz w:val="32"/>
          <w:szCs w:val="32"/>
        </w:rPr>
        <w:t>要全面贯彻实施宪法，维护宪法权威和尊严。要加快完善中国特色社会主义法律体系，以良法促进发展、保障善治。要用好宪法赋予人大的监督权，实行正确监督、有效监督、依法监督。要充分发挥人大代表作用，做到民有所呼、我有所应。要强化政治机关意识，加强人大自身建设。要加强党对人大工作的全面领导</w:t>
      </w:r>
    </w:p>
    <w:p w:rsidR="00F01F60" w:rsidRPr="00F01F60" w:rsidRDefault="00F01F60" w:rsidP="00F01F60">
      <w:pPr>
        <w:widowControl/>
        <w:jc w:val="left"/>
        <w:rPr>
          <w:rFonts w:ascii="FangSong" w:eastAsia="FangSong" w:hAnsi="FangSong"/>
          <w:sz w:val="32"/>
          <w:szCs w:val="32"/>
        </w:rPr>
      </w:pPr>
      <w:r w:rsidRPr="00F01F60">
        <w:rPr>
          <w:rFonts w:ascii="FangSong" w:eastAsia="FangSong" w:hAnsi="FangSong" w:hint="eastAsia"/>
          <w:sz w:val="32"/>
          <w:szCs w:val="32"/>
        </w:rPr>
        <w:t xml:space="preserve">　　■</w:t>
      </w:r>
      <w:r w:rsidRPr="00F01F60">
        <w:rPr>
          <w:rFonts w:ascii="FangSong" w:eastAsia="FangSong" w:hAnsi="FangSong"/>
          <w:sz w:val="32"/>
          <w:szCs w:val="32"/>
        </w:rPr>
        <w:t>民主是全人类的共同价值，是中国共产党和中国人民始终不渝坚持的重要理念。评价一个国家政治制度是不是民主的、有效的，主要看国家领导层能否依法有序更替，全体人民能否依法管理国家事务和社会事务、管理经济和文化事业，人民群众能否畅通表达利益要求，社会各方面能否有效参与国家政治生活，国家决策能否实现科学化、民主化，各方面人才能否通过公平竞争进入国家领导和管理体系，执政</w:t>
      </w:r>
      <w:r w:rsidRPr="00F01F60">
        <w:rPr>
          <w:rFonts w:ascii="FangSong" w:eastAsia="FangSong" w:hAnsi="FangSong"/>
          <w:sz w:val="32"/>
          <w:szCs w:val="32"/>
        </w:rPr>
        <w:lastRenderedPageBreak/>
        <w:t>党能否依照宪法法律规定实现对国家事务的领导，权力运用能否得到有效制约和监督</w:t>
      </w:r>
    </w:p>
    <w:p w:rsidR="00F01F60" w:rsidRPr="00F01F60" w:rsidRDefault="00F01F60" w:rsidP="00F01F60">
      <w:pPr>
        <w:widowControl/>
        <w:jc w:val="left"/>
        <w:rPr>
          <w:rFonts w:ascii="FangSong" w:eastAsia="FangSong" w:hAnsi="FangSong"/>
          <w:sz w:val="32"/>
          <w:szCs w:val="32"/>
        </w:rPr>
      </w:pPr>
      <w:r w:rsidRPr="00F01F60">
        <w:rPr>
          <w:rFonts w:ascii="FangSong" w:eastAsia="FangSong" w:hAnsi="FangSong" w:hint="eastAsia"/>
          <w:sz w:val="32"/>
          <w:szCs w:val="32"/>
        </w:rPr>
        <w:t xml:space="preserve">　　■</w:t>
      </w:r>
      <w:r w:rsidRPr="00F01F60">
        <w:rPr>
          <w:rFonts w:ascii="FangSong" w:eastAsia="FangSong" w:hAnsi="FangSong"/>
          <w:sz w:val="32"/>
          <w:szCs w:val="32"/>
        </w:rPr>
        <w:t>党的十八大以来，我们深化对民主政治发展规律的认识，提出全过程人民民主的重大理念。我国全过程人民民主不仅有完整的制度程序，而且有完整的参与实践。我国全过程人民民主实现了过程民主和成果民主、程序民主和实质民主、直接民主和间接民主、人民民主和国家意志相统一，是全链条、全方位、全覆盖的民主，是最广泛、最真实、最管用的社会主义民主。我们要继续推进全过程人民民主建设，把人民当家作主具体地、现实地体现到党治国理政的政策措施上来，具体地、现实地体现到党和国家机关各个方面各个层级工作上来，具体地、现实地体现</w:t>
      </w:r>
      <w:r w:rsidRPr="00F01F60">
        <w:rPr>
          <w:rFonts w:ascii="FangSong" w:eastAsia="FangSong" w:hAnsi="FangSong" w:hint="eastAsia"/>
          <w:sz w:val="32"/>
          <w:szCs w:val="32"/>
        </w:rPr>
        <w:t>到实现人民对美好生活向往的工作上来</w:t>
      </w:r>
    </w:p>
    <w:p w:rsidR="00F01F60" w:rsidRPr="00F01F60" w:rsidRDefault="00F01F60" w:rsidP="00F01F60">
      <w:pPr>
        <w:widowControl/>
        <w:jc w:val="left"/>
        <w:rPr>
          <w:rFonts w:ascii="FangSong" w:eastAsia="FangSong" w:hAnsi="FangSong"/>
          <w:sz w:val="32"/>
          <w:szCs w:val="32"/>
        </w:rPr>
      </w:pPr>
      <w:r w:rsidRPr="00F01F60">
        <w:rPr>
          <w:rFonts w:ascii="FangSong" w:eastAsia="FangSong" w:hAnsi="FangSong" w:hint="eastAsia"/>
          <w:sz w:val="32"/>
          <w:szCs w:val="32"/>
        </w:rPr>
        <w:t xml:space="preserve">　　本报北京</w:t>
      </w:r>
      <w:r w:rsidRPr="00F01F60">
        <w:rPr>
          <w:rFonts w:ascii="FangSong" w:eastAsia="FangSong" w:hAnsi="FangSong"/>
          <w:sz w:val="32"/>
          <w:szCs w:val="32"/>
        </w:rPr>
        <w:t>10月14日电（记者徐隽）中央人大工作会议10月13日至14日在北京召开。中共中央总书记、国家主席、中央军委主席习近平出席会议并发表重要讲话，强调人民代表大会制度是符合我国国情和实际、体现社会主义国家性质、保证人民当家作主、保障实现中华民族伟大复兴的好制度，是我们党领导人民在人类政治制度史上的伟大创造，是在我国政治发展史乃至世界政治发展史上具有重大意义的全新政治制度。我们要坚持中国特色社会主义政治发展道路，坚持和完善人民代表大会制度，加强和改进新时代人大</w:t>
      </w:r>
      <w:r w:rsidRPr="00F01F60">
        <w:rPr>
          <w:rFonts w:ascii="FangSong" w:eastAsia="FangSong" w:hAnsi="FangSong"/>
          <w:sz w:val="32"/>
          <w:szCs w:val="32"/>
        </w:rPr>
        <w:lastRenderedPageBreak/>
        <w:t>工作，不断发展全过</w:t>
      </w:r>
      <w:r w:rsidRPr="00F01F60">
        <w:rPr>
          <w:rFonts w:ascii="FangSong" w:eastAsia="FangSong" w:hAnsi="FangSong" w:hint="eastAsia"/>
          <w:sz w:val="32"/>
          <w:szCs w:val="32"/>
        </w:rPr>
        <w:t>程人民民主，巩固和发展生动活泼、安定团结的政治局面。</w:t>
      </w:r>
    </w:p>
    <w:p w:rsidR="00F01F60" w:rsidRPr="00F01F60" w:rsidRDefault="00F01F60" w:rsidP="00F01F60">
      <w:pPr>
        <w:widowControl/>
        <w:jc w:val="left"/>
        <w:rPr>
          <w:rFonts w:ascii="FangSong" w:eastAsia="FangSong" w:hAnsi="FangSong"/>
          <w:sz w:val="32"/>
          <w:szCs w:val="32"/>
        </w:rPr>
      </w:pPr>
      <w:r w:rsidRPr="00F01F60">
        <w:rPr>
          <w:rFonts w:ascii="FangSong" w:eastAsia="FangSong" w:hAnsi="FangSong" w:hint="eastAsia"/>
          <w:sz w:val="32"/>
          <w:szCs w:val="32"/>
        </w:rPr>
        <w:t xml:space="preserve">　　中共中央政治局常委李克强、汪洋、王沪宁、赵乐际、韩正，国家副主席王岐山出席会议。中共中央政治局常委、全国人大常委会委员长栗战书作总结讲话。</w:t>
      </w:r>
    </w:p>
    <w:p w:rsidR="00F01F60" w:rsidRPr="00F01F60" w:rsidRDefault="00F01F60" w:rsidP="00F01F60">
      <w:pPr>
        <w:widowControl/>
        <w:jc w:val="left"/>
        <w:rPr>
          <w:rFonts w:ascii="FangSong" w:eastAsia="FangSong" w:hAnsi="FangSong"/>
          <w:sz w:val="32"/>
          <w:szCs w:val="32"/>
        </w:rPr>
      </w:pPr>
      <w:r w:rsidRPr="00F01F60">
        <w:rPr>
          <w:rFonts w:ascii="FangSong" w:eastAsia="FangSong" w:hAnsi="FangSong" w:hint="eastAsia"/>
          <w:sz w:val="32"/>
          <w:szCs w:val="32"/>
        </w:rPr>
        <w:t xml:space="preserve">　　习近平在讲话中指出，人民代表大会制度，坚持中国共产党领导，坚持马克思主义国家学说的基本原则，适应人民民主专政的国体，有效保证国家沿着社会主义道路前进。人民代表大会制度，坚持国家一切权力属于人民，最大限度保障人民当家作主，把党的领导、人民当家作主、依法治国有机结合起来，有效保证国家治理跳出治乱兴衰的历史周期率。</w:t>
      </w:r>
      <w:r w:rsidRPr="00F01F60">
        <w:rPr>
          <w:rFonts w:ascii="FangSong" w:eastAsia="FangSong" w:hAnsi="FangSong"/>
          <w:sz w:val="32"/>
          <w:szCs w:val="32"/>
        </w:rPr>
        <w:t>60多年来特别是改革开放40多年来，人民代表大会制度为党领导人民创造经济快速发展奇迹和社会长期稳定奇迹提供了重要制度保障。</w:t>
      </w:r>
    </w:p>
    <w:p w:rsidR="00F01F60" w:rsidRPr="00F01F60" w:rsidRDefault="00F01F60" w:rsidP="00F01F60">
      <w:pPr>
        <w:widowControl/>
        <w:jc w:val="left"/>
        <w:rPr>
          <w:rFonts w:ascii="FangSong" w:eastAsia="FangSong" w:hAnsi="FangSong"/>
          <w:sz w:val="32"/>
          <w:szCs w:val="32"/>
        </w:rPr>
      </w:pPr>
      <w:r w:rsidRPr="00F01F60">
        <w:rPr>
          <w:rFonts w:ascii="FangSong" w:eastAsia="FangSong" w:hAnsi="FangSong" w:hint="eastAsia"/>
          <w:sz w:val="32"/>
          <w:szCs w:val="32"/>
        </w:rPr>
        <w:t xml:space="preserve">　　习近平强调，党的十八大以来，党中央统筹中华民族伟大复兴战略全局和世界百年未有之大变局，从坚持和完善党的领导、巩固中国特色社会主义制度的战略全局出发，继续推进人民代表大会制度理论和实践创新，提出一系列新理念新思想新要求，强调必须坚持中国共产党领导，必须坚持用制度体系保障人民当家作主，必须坚持全面依法治国，必须坚持民主集中制，必须坚持中国特色社会主义政治发展道路，必须坚持推进国家治理体系和治理能力现代化。</w:t>
      </w:r>
    </w:p>
    <w:p w:rsidR="00F01F60" w:rsidRPr="00F01F60" w:rsidRDefault="00F01F60" w:rsidP="00F01F60">
      <w:pPr>
        <w:widowControl/>
        <w:jc w:val="left"/>
        <w:rPr>
          <w:rFonts w:ascii="FangSong" w:eastAsia="FangSong" w:hAnsi="FangSong"/>
          <w:sz w:val="32"/>
          <w:szCs w:val="32"/>
        </w:rPr>
      </w:pPr>
      <w:r w:rsidRPr="00F01F60">
        <w:rPr>
          <w:rFonts w:ascii="FangSong" w:eastAsia="FangSong" w:hAnsi="FangSong" w:hint="eastAsia"/>
          <w:sz w:val="32"/>
          <w:szCs w:val="32"/>
        </w:rPr>
        <w:lastRenderedPageBreak/>
        <w:t xml:space="preserve">　　习近平指出，当今世界正经历百年未有之大变局，制度竞争是综合国力竞争的重要方面，制度优势是一个国家赢得战略主动的重要优势。历史和现实都表明，制度稳则国家稳，制度强则国家强。我们要毫不动摇坚持、与时俱进完善人民代表大会制度，加强和改进新时代人大工作。</w:t>
      </w:r>
    </w:p>
    <w:p w:rsidR="00F01F60" w:rsidRPr="00F01F60" w:rsidRDefault="00F01F60" w:rsidP="00F01F60">
      <w:pPr>
        <w:widowControl/>
        <w:jc w:val="left"/>
        <w:rPr>
          <w:rFonts w:ascii="FangSong" w:eastAsia="FangSong" w:hAnsi="FangSong"/>
          <w:sz w:val="32"/>
          <w:szCs w:val="32"/>
        </w:rPr>
      </w:pPr>
      <w:r w:rsidRPr="00F01F60">
        <w:rPr>
          <w:rFonts w:ascii="FangSong" w:eastAsia="FangSong" w:hAnsi="FangSong" w:hint="eastAsia"/>
          <w:sz w:val="32"/>
          <w:szCs w:val="32"/>
        </w:rPr>
        <w:t xml:space="preserve">　　习近平强调，要全面贯彻实施宪法，维护宪法权威和尊严。全国人大及其常委会要完善宪法相关法律制度，保证宪法确立的制度、原则、规则得到全面实施，要加强对宪法法律实施情况的监督检查。地方各级人大及其常委会要依法行使职权，保证宪法法律在本行政区域内得到遵守和执行，自觉维护国家法治统一。</w:t>
      </w:r>
    </w:p>
    <w:p w:rsidR="00F01F60" w:rsidRPr="00F01F60" w:rsidRDefault="00F01F60" w:rsidP="00F01F60">
      <w:pPr>
        <w:widowControl/>
        <w:jc w:val="left"/>
        <w:rPr>
          <w:rFonts w:ascii="FangSong" w:eastAsia="FangSong" w:hAnsi="FangSong"/>
          <w:sz w:val="32"/>
          <w:szCs w:val="32"/>
        </w:rPr>
      </w:pPr>
      <w:r w:rsidRPr="00F01F60">
        <w:rPr>
          <w:rFonts w:ascii="FangSong" w:eastAsia="FangSong" w:hAnsi="FangSong" w:hint="eastAsia"/>
          <w:sz w:val="32"/>
          <w:szCs w:val="32"/>
        </w:rPr>
        <w:t xml:space="preserve">　　习近平指出，要加快完善中国特色社会主义法律体系，以良法促进发展、保障善治。要加强党对立法工作的集中统一领导，把改革发展决策同立法决策更好结合起来，统筹推进国内法治和涉外法治，统筹立改废释纂，加强重点领域、新兴领域、涉外领域立法。要发挥好人大及其常委会在立法工作中的主导作用，深入推进科学立法、民主立法、依法立法。</w:t>
      </w:r>
    </w:p>
    <w:p w:rsidR="00F01F60" w:rsidRPr="00F01F60" w:rsidRDefault="00F01F60" w:rsidP="00F01F60">
      <w:pPr>
        <w:widowControl/>
        <w:jc w:val="left"/>
        <w:rPr>
          <w:rFonts w:ascii="FangSong" w:eastAsia="FangSong" w:hAnsi="FangSong"/>
          <w:sz w:val="32"/>
          <w:szCs w:val="32"/>
        </w:rPr>
      </w:pPr>
      <w:r w:rsidRPr="00F01F60">
        <w:rPr>
          <w:rFonts w:ascii="FangSong" w:eastAsia="FangSong" w:hAnsi="FangSong" w:hint="eastAsia"/>
          <w:sz w:val="32"/>
          <w:szCs w:val="32"/>
        </w:rPr>
        <w:t xml:space="preserve">　　习近平强调，要用好宪法赋予人大的监督权，实行正确监督、有效监督、依法监督。各级人大及其常委会要聚焦党中央重大决策部署，聚焦人民群众所思所盼所愿，推动解决制约经济社会发展的突出矛盾和问题。要加强对法律法规实</w:t>
      </w:r>
      <w:r w:rsidRPr="00F01F60">
        <w:rPr>
          <w:rFonts w:ascii="FangSong" w:eastAsia="FangSong" w:hAnsi="FangSong" w:hint="eastAsia"/>
          <w:sz w:val="32"/>
          <w:szCs w:val="32"/>
        </w:rPr>
        <w:lastRenderedPageBreak/>
        <w:t>施情况的监督，完善人大监督制度。各级“一府一委两院”要严格执行人大及其常委会制定的法律法规和作出的决议决定，依法报告工作，自觉接受人大监督。</w:t>
      </w:r>
    </w:p>
    <w:p w:rsidR="00F01F60" w:rsidRPr="00F01F60" w:rsidRDefault="00F01F60" w:rsidP="00F01F60">
      <w:pPr>
        <w:widowControl/>
        <w:jc w:val="left"/>
        <w:rPr>
          <w:rFonts w:ascii="FangSong" w:eastAsia="FangSong" w:hAnsi="FangSong"/>
          <w:sz w:val="32"/>
          <w:szCs w:val="32"/>
        </w:rPr>
      </w:pPr>
      <w:r w:rsidRPr="00F01F60">
        <w:rPr>
          <w:rFonts w:ascii="FangSong" w:eastAsia="FangSong" w:hAnsi="FangSong" w:hint="eastAsia"/>
          <w:sz w:val="32"/>
          <w:szCs w:val="32"/>
        </w:rPr>
        <w:t xml:space="preserve">　　习近平指出，要充分发挥人大代表作用，做到民有所呼、我有所应。要丰富人大代表联系人民群众的内容和形式，更好接地气、察民情、聚民智、惠民生。各级人大常委会要加强代表工作能力建设，支持和保障代表更好依法履职。人大代表肩负人民赋予的光荣职责，要站稳政治立场，履行政治责任，密切同人民群众的联系，展现新时代人大代表的风采。</w:t>
      </w:r>
    </w:p>
    <w:p w:rsidR="00F01F60" w:rsidRPr="00F01F60" w:rsidRDefault="00F01F60" w:rsidP="00F01F60">
      <w:pPr>
        <w:widowControl/>
        <w:jc w:val="left"/>
        <w:rPr>
          <w:rFonts w:ascii="FangSong" w:eastAsia="FangSong" w:hAnsi="FangSong"/>
          <w:sz w:val="32"/>
          <w:szCs w:val="32"/>
        </w:rPr>
      </w:pPr>
      <w:r w:rsidRPr="00F01F60">
        <w:rPr>
          <w:rFonts w:ascii="FangSong" w:eastAsia="FangSong" w:hAnsi="FangSong" w:hint="eastAsia"/>
          <w:sz w:val="32"/>
          <w:szCs w:val="32"/>
        </w:rPr>
        <w:t xml:space="preserve">　　习近平强调，要强化政治机关意识，加强人大自身建设。各级人大及其常委会要不断提高政治判断力、政治领悟力、政治执行力，全面加强自身建设，成为自觉坚持中国共产党领导的政治机关、保证人民当家作主的国家权力机关、全面担负宪法法律赋予的各项职责的工作机关、始终同人民群众保持密切联系的代表机关。</w:t>
      </w:r>
    </w:p>
    <w:p w:rsidR="00F01F60" w:rsidRPr="00F01F60" w:rsidRDefault="00F01F60" w:rsidP="00F01F60">
      <w:pPr>
        <w:widowControl/>
        <w:jc w:val="left"/>
        <w:rPr>
          <w:rFonts w:ascii="FangSong" w:eastAsia="FangSong" w:hAnsi="FangSong"/>
          <w:sz w:val="32"/>
          <w:szCs w:val="32"/>
        </w:rPr>
      </w:pPr>
      <w:r w:rsidRPr="00F01F60">
        <w:rPr>
          <w:rFonts w:ascii="FangSong" w:eastAsia="FangSong" w:hAnsi="FangSong" w:hint="eastAsia"/>
          <w:sz w:val="32"/>
          <w:szCs w:val="32"/>
        </w:rPr>
        <w:t xml:space="preserve">　　习近平指出，要加强党对人大工作的全面领导。各级党委要把人大工作摆在重要位置，完善党领导人大工作的制度，定期听取人大常委会党组工作汇报，研究解决人大工作中的重大问题。要支持人大及其常委会依法行使职权、开展工作，指导和督促“一府一委两院”自觉接受人大监督。各级人大常委会党组要认真执行党的领导各项制度，落实好全面从严治党主体责任。</w:t>
      </w:r>
    </w:p>
    <w:p w:rsidR="00F01F60" w:rsidRPr="00F01F60" w:rsidRDefault="00F01F60" w:rsidP="00F01F60">
      <w:pPr>
        <w:widowControl/>
        <w:jc w:val="left"/>
        <w:rPr>
          <w:rFonts w:ascii="FangSong" w:eastAsia="FangSong" w:hAnsi="FangSong"/>
          <w:sz w:val="32"/>
          <w:szCs w:val="32"/>
        </w:rPr>
      </w:pPr>
      <w:r w:rsidRPr="00F01F60">
        <w:rPr>
          <w:rFonts w:ascii="FangSong" w:eastAsia="FangSong" w:hAnsi="FangSong" w:hint="eastAsia"/>
          <w:sz w:val="32"/>
          <w:szCs w:val="32"/>
        </w:rPr>
        <w:lastRenderedPageBreak/>
        <w:t xml:space="preserve">　　习近平强调，民主是全人类的共同价值，是中国共产党和中国人民始终不渝坚持的重要理念。评价一个国家政治制度是不是民主的、有效的，主要看国家领导层能否依法有序更替，全体人民能否依法管理国家事务和社会事务、管理经济和文化事业，人民群众能否畅通表达利益要求，社会各方面能否有效参与国家政治生活，国家决策能否实现科学化、民主化，各方面人才能否通过公平竞争进入国家领导和管理体系，执政党能否依照宪法法律规定实现对国家事务的领导，权力运用能否得到有效制约和监督。</w:t>
      </w:r>
    </w:p>
    <w:p w:rsidR="00F01F60" w:rsidRPr="00F01F60" w:rsidRDefault="00F01F60" w:rsidP="00F01F60">
      <w:pPr>
        <w:widowControl/>
        <w:jc w:val="left"/>
        <w:rPr>
          <w:rFonts w:ascii="FangSong" w:eastAsia="FangSong" w:hAnsi="FangSong"/>
          <w:sz w:val="32"/>
          <w:szCs w:val="32"/>
        </w:rPr>
      </w:pPr>
      <w:r w:rsidRPr="00F01F60">
        <w:rPr>
          <w:rFonts w:ascii="FangSong" w:eastAsia="FangSong" w:hAnsi="FangSong" w:hint="eastAsia"/>
          <w:sz w:val="32"/>
          <w:szCs w:val="32"/>
        </w:rPr>
        <w:t xml:space="preserve">　　习近平指出，民主不是装饰品，不是用来做摆设的，而是要用来解决人民需要解决的问题的。一个国家民主不民主，关键在于是不是真正做到了人民当家作主，要看人民有没有投票权，更要看人民有没有广泛参与权；要看人民在选举过程中得到了什么口头许诺，更要看选举后这些承诺实现了多少；要看制度和法律规定了什么样的政治程序和政治规则，更要看这些制度和法律是不是真正得到了执行；要看权力运行规则和程序是否民主，更要看权力是否真正受到人民监督和制约。如果人民只有在投票时被唤醒、投票后就进入休眠期，只有竞选时聆听天花乱坠的口号、竞选后就毫无发言权，只有拉票时受宠、选举后就被冷落，这样的民主不是真正的民主。</w:t>
      </w:r>
    </w:p>
    <w:p w:rsidR="00F01F60" w:rsidRPr="00F01F60" w:rsidRDefault="00F01F60" w:rsidP="00F01F60">
      <w:pPr>
        <w:widowControl/>
        <w:jc w:val="left"/>
        <w:rPr>
          <w:rFonts w:ascii="FangSong" w:eastAsia="FangSong" w:hAnsi="FangSong"/>
          <w:sz w:val="32"/>
          <w:szCs w:val="32"/>
        </w:rPr>
      </w:pPr>
      <w:r w:rsidRPr="00F01F60">
        <w:rPr>
          <w:rFonts w:ascii="FangSong" w:eastAsia="FangSong" w:hAnsi="FangSong" w:hint="eastAsia"/>
          <w:sz w:val="32"/>
          <w:szCs w:val="32"/>
        </w:rPr>
        <w:lastRenderedPageBreak/>
        <w:t xml:space="preserve">　　习近平强调，民主是各国人民的权利，而不是少数国家的专利。一个国家是不是民主，应该由这个国家的人民来评判，而不应该由外部少数人指手画脚来评判。国际社会哪个国家是不是民主的，应该由国际社会共同来评判，而不应该由自以为是的少数国家来评判。实现民主有多种方式，不可能千篇一律。用单一的标尺衡量世界丰富多彩的政治制度，用单调的眼光审视人类五彩缤纷的政治文明，本身就是不民主的。</w:t>
      </w:r>
    </w:p>
    <w:p w:rsidR="00F01F60" w:rsidRPr="00F01F60" w:rsidRDefault="00F01F60" w:rsidP="00F01F60">
      <w:pPr>
        <w:widowControl/>
        <w:jc w:val="left"/>
        <w:rPr>
          <w:rFonts w:ascii="FangSong" w:eastAsia="FangSong" w:hAnsi="FangSong"/>
          <w:sz w:val="32"/>
          <w:szCs w:val="32"/>
        </w:rPr>
      </w:pPr>
      <w:r w:rsidRPr="00F01F60">
        <w:rPr>
          <w:rFonts w:ascii="FangSong" w:eastAsia="FangSong" w:hAnsi="FangSong" w:hint="eastAsia"/>
          <w:sz w:val="32"/>
          <w:szCs w:val="32"/>
        </w:rPr>
        <w:t xml:space="preserve">　　习近平指出，党的十八大以来，我们深化对民主政治发展规律的认识，提出全过程人民民主的重大理念。我国全过程人民民主不仅有完整的制度程序，而且有完整的参与实践。我国全过程人民民主实现了过程民主和成果民主、程序民主和实质民主、直接民主和间接民主、人民民主和国家意志相统一，是全链条、全方位、全覆盖的民主，是最广泛、最真实、最管用的社会主义民主。我们要继续推进全过程人民民主建设，把人民当家作主具体地、现实地体现到党治国理政的政策措施上来，具体地、现实地体现到党和国家机关各个方面各个层级工作上来，具体地、现实地体现到实现人民对美好生活向往的工作上来。</w:t>
      </w:r>
    </w:p>
    <w:p w:rsidR="00F01F60" w:rsidRPr="00F01F60" w:rsidRDefault="00F01F60" w:rsidP="00F01F60">
      <w:pPr>
        <w:widowControl/>
        <w:jc w:val="left"/>
        <w:rPr>
          <w:rFonts w:ascii="FangSong" w:eastAsia="FangSong" w:hAnsi="FangSong"/>
          <w:sz w:val="32"/>
          <w:szCs w:val="32"/>
        </w:rPr>
      </w:pPr>
      <w:r w:rsidRPr="00F01F60">
        <w:rPr>
          <w:rFonts w:ascii="FangSong" w:eastAsia="FangSong" w:hAnsi="FangSong" w:hint="eastAsia"/>
          <w:sz w:val="32"/>
          <w:szCs w:val="32"/>
        </w:rPr>
        <w:t xml:space="preserve">　　习近平强调，人民代表大会制度是实现我国全过程人民民主的重要制度载体。要在党的领导下，不断扩大人民有序政治参与，加强人权法治保障，保证人民依法享有广泛权利</w:t>
      </w:r>
      <w:r w:rsidRPr="00F01F60">
        <w:rPr>
          <w:rFonts w:ascii="FangSong" w:eastAsia="FangSong" w:hAnsi="FangSong" w:hint="eastAsia"/>
          <w:sz w:val="32"/>
          <w:szCs w:val="32"/>
        </w:rPr>
        <w:lastRenderedPageBreak/>
        <w:t>和自由。要保证人民依法行使选举权利，民主选举产生人大代表，保证人民的知情权、参与权、表达权、监督权落实到人大工作各方面各环节全过程，确保党和国家在决策、执行、监督落实各个环节都能听到来自人民的声音。要完善人大的民主民意表达平台和载体，健全吸纳民意、汇集民智的工作机制，推进人大协商、立法协商，把各方面社情民意统一于最广大人民根本利益之中。</w:t>
      </w:r>
    </w:p>
    <w:p w:rsidR="00F01F60" w:rsidRPr="00F01F60" w:rsidRDefault="00F01F60" w:rsidP="00F01F60">
      <w:pPr>
        <w:widowControl/>
        <w:jc w:val="left"/>
        <w:rPr>
          <w:rFonts w:ascii="FangSong" w:eastAsia="FangSong" w:hAnsi="FangSong"/>
          <w:sz w:val="32"/>
          <w:szCs w:val="32"/>
        </w:rPr>
      </w:pPr>
      <w:r w:rsidRPr="00F01F60">
        <w:rPr>
          <w:rFonts w:ascii="FangSong" w:eastAsia="FangSong" w:hAnsi="FangSong" w:hint="eastAsia"/>
          <w:sz w:val="32"/>
          <w:szCs w:val="32"/>
        </w:rPr>
        <w:t xml:space="preserve">　　栗战书围绕学习贯彻习近平总书记的重要讲话精神作了总结讲话。他指出，习近平总书记的重要讲话，从完善和发展中国特色社会主义制度、推进国家治理体系和治理能力现代化的战略高度，明确提出新时代加强和改进人大工作的指导思想、重大原则和主要工作，深刻回答新时代发展中国特色社会主义民主政治、坚持和完善人民代表大会制度的一系列重大理论和实践问题。讲话丰富和拓展了中国特色社会主义民主政治和人民代表大会制度的政治内涵、理论内涵、实践内涵，是一篇充满马克思主义真理力量的纲领性文献。</w:t>
      </w:r>
    </w:p>
    <w:p w:rsidR="00F01F60" w:rsidRPr="00F01F60" w:rsidRDefault="00F01F60" w:rsidP="00F01F60">
      <w:pPr>
        <w:widowControl/>
        <w:jc w:val="left"/>
        <w:rPr>
          <w:rFonts w:ascii="FangSong" w:eastAsia="FangSong" w:hAnsi="FangSong"/>
          <w:sz w:val="32"/>
          <w:szCs w:val="32"/>
        </w:rPr>
      </w:pPr>
      <w:r w:rsidRPr="00F01F60">
        <w:rPr>
          <w:rFonts w:ascii="FangSong" w:eastAsia="FangSong" w:hAnsi="FangSong" w:hint="eastAsia"/>
          <w:sz w:val="32"/>
          <w:szCs w:val="32"/>
        </w:rPr>
        <w:t xml:space="preserve">　　栗战书强调，要全面、认真贯彻落实习近平总书记重要讲话精神，旗帜鲜明、坚定不移贯彻落实坚持党的领导这一最高政治原则，确保人大各项工作都在党的领导下进行；保持政治上的清醒和坚定，始终坚持中国特色社会主义政治发展道路这一根本方向；高举人民民主的旗帜，发挥好人民代表大会制度作为实现我国全过程人民民主的重要制度载体</w:t>
      </w:r>
      <w:r w:rsidRPr="00F01F60">
        <w:rPr>
          <w:rFonts w:ascii="FangSong" w:eastAsia="FangSong" w:hAnsi="FangSong" w:hint="eastAsia"/>
          <w:sz w:val="32"/>
          <w:szCs w:val="32"/>
        </w:rPr>
        <w:lastRenderedPageBreak/>
        <w:t>作用；围绕党和国家工作大局开展人大工作，切实做到党和国家工作重心在哪里，人大工作就跟进到哪里，力量就汇聚到哪里，作用就发挥到哪里；切实做好人大代表工作，使发挥各级人大代表作用成为人民当家作主的重要体现。要着力推动人大工作高质量发展，让人民代表大会制度优势更好转化为国家治理效能。要全面加强人大自身建设，增强“四个意识”、坚定“四个自信”、做到“两个维护”，努力打造让党中央放心、人民群众满意的政治机关、国家权力机关、工作机关、代表机关。</w:t>
      </w:r>
    </w:p>
    <w:p w:rsidR="00F01F60" w:rsidRPr="00F01F60" w:rsidRDefault="00F01F60" w:rsidP="00F01F60">
      <w:pPr>
        <w:widowControl/>
        <w:jc w:val="left"/>
        <w:rPr>
          <w:rFonts w:ascii="FangSong" w:eastAsia="FangSong" w:hAnsi="FangSong"/>
          <w:sz w:val="32"/>
          <w:szCs w:val="32"/>
        </w:rPr>
      </w:pPr>
      <w:r w:rsidRPr="00F01F60">
        <w:rPr>
          <w:rFonts w:ascii="FangSong" w:eastAsia="FangSong" w:hAnsi="FangSong" w:hint="eastAsia"/>
          <w:sz w:val="32"/>
          <w:szCs w:val="32"/>
        </w:rPr>
        <w:t xml:space="preserve">　　中共中央政治局委员、中央书记处书记，全国人大常委会副委员长，国务委员，最高人民法院院长，最高人民检察院检察长，全国政协有关领导同志等出席会议。</w:t>
      </w:r>
    </w:p>
    <w:p w:rsidR="00F01F60" w:rsidRDefault="00F01F60" w:rsidP="00F01F60">
      <w:pPr>
        <w:widowControl/>
        <w:jc w:val="left"/>
        <w:rPr>
          <w:rFonts w:ascii="FangSong" w:eastAsia="FangSong" w:hAnsi="FangSong"/>
          <w:sz w:val="32"/>
          <w:szCs w:val="32"/>
        </w:rPr>
      </w:pPr>
      <w:r w:rsidRPr="00F01F60">
        <w:rPr>
          <w:rFonts w:ascii="FangSong" w:eastAsia="FangSong" w:hAnsi="FangSong" w:hint="eastAsia"/>
          <w:sz w:val="32"/>
          <w:szCs w:val="32"/>
        </w:rPr>
        <w:t xml:space="preserve">　　各省、自治区、直辖市党委书记和人大常委会负责同志，副省级城市人大常委会主任，中央和国家机关各部门、有关人民团体、中央军委机关有关部门主要负责同志，全国人大常委会和各专门委员会、常委会工作委员会有关负责同志等参加会议。</w:t>
      </w:r>
    </w:p>
    <w:p w:rsidR="00F01F60" w:rsidRDefault="00F01F60">
      <w:pPr>
        <w:widowControl/>
        <w:jc w:val="left"/>
        <w:rPr>
          <w:rFonts w:ascii="FangSong" w:eastAsia="FangSong" w:hAnsi="FangSong"/>
          <w:sz w:val="32"/>
          <w:szCs w:val="32"/>
        </w:rPr>
      </w:pPr>
      <w:r>
        <w:rPr>
          <w:rFonts w:ascii="FangSong" w:eastAsia="FangSong" w:hAnsi="FangSong"/>
          <w:sz w:val="32"/>
          <w:szCs w:val="32"/>
        </w:rPr>
        <w:br w:type="page"/>
      </w:r>
    </w:p>
    <w:p w:rsidR="0007018C" w:rsidRPr="0007018C" w:rsidRDefault="0007018C" w:rsidP="0007018C">
      <w:pPr>
        <w:pStyle w:val="1"/>
        <w:shd w:val="clear" w:color="auto" w:fill="FFFFFF"/>
        <w:jc w:val="center"/>
        <w:rPr>
          <w:rFonts w:ascii="黑体" w:eastAsia="黑体" w:hAnsi="黑体"/>
          <w:sz w:val="32"/>
          <w:szCs w:val="32"/>
        </w:rPr>
      </w:pPr>
      <w:r w:rsidRPr="0007018C">
        <w:rPr>
          <w:rFonts w:ascii="黑体" w:eastAsia="黑体" w:hAnsi="黑体" w:hint="eastAsia"/>
          <w:sz w:val="32"/>
          <w:szCs w:val="32"/>
        </w:rPr>
        <w:lastRenderedPageBreak/>
        <w:t>《十九大以来重要文献选编》中册出版发行</w:t>
      </w:r>
    </w:p>
    <w:p w:rsidR="0007018C" w:rsidRPr="0007018C" w:rsidRDefault="0007018C" w:rsidP="0007018C">
      <w:pPr>
        <w:pStyle w:val="1"/>
        <w:shd w:val="clear" w:color="auto" w:fill="FFFFFF"/>
        <w:jc w:val="center"/>
        <w:rPr>
          <w:rFonts w:ascii="黑体" w:eastAsia="黑体" w:hAnsi="黑体"/>
          <w:sz w:val="32"/>
          <w:szCs w:val="32"/>
        </w:rPr>
      </w:pPr>
      <w:r w:rsidRPr="0007018C">
        <w:rPr>
          <w:rFonts w:ascii="黑体" w:eastAsia="黑体" w:hAnsi="黑体" w:hint="eastAsia"/>
          <w:sz w:val="32"/>
          <w:szCs w:val="32"/>
        </w:rPr>
        <w:t>收入自</w:t>
      </w:r>
      <w:r w:rsidRPr="0007018C">
        <w:rPr>
          <w:rFonts w:ascii="黑体" w:eastAsia="黑体" w:hAnsi="黑体"/>
          <w:sz w:val="32"/>
          <w:szCs w:val="32"/>
        </w:rPr>
        <w:t>2019年3月十三届全国人大二次会议后，至2020年10月党的十九届五中全会这段时间内的重要文献，共79篇，约51万</w:t>
      </w:r>
      <w:r w:rsidRPr="0007018C">
        <w:rPr>
          <w:rFonts w:ascii="黑体" w:eastAsia="黑体" w:hAnsi="黑体" w:hint="eastAsia"/>
          <w:sz w:val="32"/>
          <w:szCs w:val="32"/>
        </w:rPr>
        <w:t>字</w:t>
      </w:r>
    </w:p>
    <w:p w:rsidR="0007018C" w:rsidRPr="0007018C" w:rsidRDefault="0007018C" w:rsidP="0007018C">
      <w:pPr>
        <w:pStyle w:val="a5"/>
        <w:jc w:val="center"/>
        <w:rPr>
          <w:rFonts w:ascii="仿宋" w:eastAsia="仿宋" w:hAnsi="仿宋" w:cs="仿宋"/>
          <w:color w:val="00B0F0"/>
          <w:sz w:val="32"/>
          <w:szCs w:val="32"/>
          <w:lang/>
        </w:rPr>
      </w:pPr>
      <w:r>
        <w:rPr>
          <w:rFonts w:ascii="仿宋" w:eastAsia="仿宋" w:hAnsi="仿宋" w:cs="仿宋" w:hint="eastAsia"/>
          <w:color w:val="00B0F0"/>
          <w:sz w:val="32"/>
          <w:szCs w:val="32"/>
          <w:lang/>
        </w:rPr>
        <w:t>《 人民日报 》（ 2021年</w:t>
      </w:r>
      <w:r>
        <w:rPr>
          <w:rFonts w:ascii="仿宋" w:eastAsia="仿宋" w:hAnsi="仿宋" w:cs="仿宋"/>
          <w:color w:val="00B0F0"/>
          <w:sz w:val="32"/>
          <w:szCs w:val="32"/>
          <w:lang/>
        </w:rPr>
        <w:t>10</w:t>
      </w:r>
      <w:r>
        <w:rPr>
          <w:rFonts w:ascii="仿宋" w:eastAsia="仿宋" w:hAnsi="仿宋" w:cs="仿宋" w:hint="eastAsia"/>
          <w:color w:val="00B0F0"/>
          <w:sz w:val="32"/>
          <w:szCs w:val="32"/>
          <w:lang/>
        </w:rPr>
        <w:t>月</w:t>
      </w:r>
      <w:r>
        <w:rPr>
          <w:rFonts w:ascii="仿宋" w:eastAsia="仿宋" w:hAnsi="仿宋" w:cs="仿宋"/>
          <w:color w:val="00B0F0"/>
          <w:sz w:val="32"/>
          <w:szCs w:val="32"/>
          <w:lang/>
        </w:rPr>
        <w:t>08</w:t>
      </w:r>
      <w:r>
        <w:rPr>
          <w:rFonts w:ascii="仿宋" w:eastAsia="仿宋" w:hAnsi="仿宋" w:cs="仿宋" w:hint="eastAsia"/>
          <w:color w:val="00B0F0"/>
          <w:sz w:val="32"/>
          <w:szCs w:val="32"/>
          <w:lang/>
        </w:rPr>
        <w:t xml:space="preserve">日 </w:t>
      </w:r>
      <w:r>
        <w:rPr>
          <w:rFonts w:ascii="Calibri" w:eastAsia="仿宋" w:hAnsi="Calibri" w:cs="Calibri"/>
          <w:color w:val="00B0F0"/>
          <w:sz w:val="32"/>
          <w:szCs w:val="32"/>
          <w:lang/>
        </w:rPr>
        <w:t> </w:t>
      </w:r>
      <w:r>
        <w:rPr>
          <w:rFonts w:ascii="仿宋" w:eastAsia="仿宋" w:hAnsi="仿宋" w:cs="仿宋" w:hint="eastAsia"/>
          <w:color w:val="00B0F0"/>
          <w:sz w:val="32"/>
          <w:szCs w:val="32"/>
          <w:lang/>
        </w:rPr>
        <w:t xml:space="preserve"> 第</w:t>
      </w:r>
      <w:r>
        <w:rPr>
          <w:rFonts w:ascii="Calibri" w:eastAsia="仿宋" w:hAnsi="Calibri" w:cs="Calibri"/>
          <w:color w:val="00B0F0"/>
          <w:sz w:val="32"/>
          <w:szCs w:val="32"/>
          <w:lang/>
        </w:rPr>
        <w:t> </w:t>
      </w:r>
      <w:r>
        <w:rPr>
          <w:rFonts w:ascii="仿宋" w:eastAsia="仿宋" w:hAnsi="仿宋" w:cs="仿宋" w:hint="eastAsia"/>
          <w:color w:val="00B0F0"/>
          <w:sz w:val="32"/>
          <w:szCs w:val="32"/>
          <w:lang/>
        </w:rPr>
        <w:t>0</w:t>
      </w:r>
      <w:r>
        <w:rPr>
          <w:rFonts w:ascii="仿宋" w:eastAsia="仿宋" w:hAnsi="仿宋" w:cs="仿宋"/>
          <w:color w:val="00B0F0"/>
          <w:sz w:val="32"/>
          <w:szCs w:val="32"/>
          <w:lang/>
        </w:rPr>
        <w:t>1</w:t>
      </w:r>
      <w:r>
        <w:rPr>
          <w:rFonts w:ascii="仿宋" w:eastAsia="仿宋" w:hAnsi="仿宋" w:cs="仿宋" w:hint="eastAsia"/>
          <w:color w:val="00B0F0"/>
          <w:sz w:val="32"/>
          <w:szCs w:val="32"/>
          <w:lang/>
        </w:rPr>
        <w:t xml:space="preserve"> 版）</w:t>
      </w:r>
    </w:p>
    <w:p w:rsidR="0007018C" w:rsidRPr="0007018C" w:rsidRDefault="0007018C" w:rsidP="0007018C">
      <w:pPr>
        <w:widowControl/>
        <w:ind w:firstLineChars="200" w:firstLine="640"/>
        <w:jc w:val="left"/>
        <w:rPr>
          <w:rFonts w:ascii="FangSong" w:eastAsia="FangSong" w:hAnsi="FangSong"/>
          <w:sz w:val="32"/>
          <w:szCs w:val="32"/>
        </w:rPr>
      </w:pPr>
      <w:r w:rsidRPr="0007018C">
        <w:rPr>
          <w:rFonts w:ascii="FangSong" w:eastAsia="FangSong" w:hAnsi="FangSong" w:hint="eastAsia"/>
          <w:sz w:val="32"/>
          <w:szCs w:val="32"/>
        </w:rPr>
        <w:t>新华社北京</w:t>
      </w:r>
      <w:r w:rsidRPr="0007018C">
        <w:rPr>
          <w:rFonts w:ascii="FangSong" w:eastAsia="FangSong" w:hAnsi="FangSong"/>
          <w:sz w:val="32"/>
          <w:szCs w:val="32"/>
        </w:rPr>
        <w:t>10月7日电经中共中央批准，中共中央党史和文献研究院编辑的《十九大以来重要文献选编》中册，已由中央文献出版社出版，即日起在全国发行。</w:t>
      </w:r>
    </w:p>
    <w:p w:rsidR="0007018C" w:rsidRPr="0007018C" w:rsidRDefault="0007018C" w:rsidP="0007018C">
      <w:pPr>
        <w:widowControl/>
        <w:jc w:val="left"/>
        <w:rPr>
          <w:rFonts w:ascii="FangSong" w:eastAsia="FangSong" w:hAnsi="FangSong"/>
          <w:sz w:val="32"/>
          <w:szCs w:val="32"/>
        </w:rPr>
      </w:pPr>
      <w:r w:rsidRPr="0007018C">
        <w:rPr>
          <w:rFonts w:ascii="FangSong" w:eastAsia="FangSong" w:hAnsi="FangSong" w:hint="eastAsia"/>
          <w:sz w:val="32"/>
          <w:szCs w:val="32"/>
        </w:rPr>
        <w:t xml:space="preserve">　　《十九大以来重要文献选编》中册，收入自</w:t>
      </w:r>
      <w:r w:rsidRPr="0007018C">
        <w:rPr>
          <w:rFonts w:ascii="FangSong" w:eastAsia="FangSong" w:hAnsi="FangSong"/>
          <w:sz w:val="32"/>
          <w:szCs w:val="32"/>
        </w:rPr>
        <w:t>2019年3月十三届全国人大二次会议后，至2020年10月党的十九届五中全会这段时间内的重要文献，共79篇，约51万字。其中，习近平总书记的文稿39篇，其他中央领导同志的文稿15篇，中共中央、全国人大、国务院、中央军委的有关文件25篇。有15篇重要文献是第一次公开发表。</w:t>
      </w:r>
    </w:p>
    <w:p w:rsidR="0007018C" w:rsidRPr="0007018C" w:rsidRDefault="0007018C" w:rsidP="0007018C">
      <w:pPr>
        <w:widowControl/>
        <w:jc w:val="left"/>
        <w:rPr>
          <w:rFonts w:ascii="FangSong" w:eastAsia="FangSong" w:hAnsi="FangSong"/>
          <w:sz w:val="32"/>
          <w:szCs w:val="32"/>
        </w:rPr>
      </w:pPr>
      <w:r w:rsidRPr="0007018C">
        <w:rPr>
          <w:rFonts w:ascii="FangSong" w:eastAsia="FangSong" w:hAnsi="FangSong" w:hint="eastAsia"/>
          <w:sz w:val="32"/>
          <w:szCs w:val="32"/>
        </w:rPr>
        <w:t xml:space="preserve">　　这部重要文献选编，真实记录了以习近平同志为核心的党中央，在这一时期面对国际国内形势的深刻复杂变化，特别是突如其来的新冠肺炎疫情，高举中国特色社会主义伟大旗帜，全面贯彻党的十九大和十九届二中、三中、四中、五中全会精神，坚持以马克思列宁主义、毛泽东思想、邓小平理论、“三个代表”重要思想、科学发展观、习近平新时代中国特色社会主义思想为指导，团结带领全党全国各族人民，坚</w:t>
      </w:r>
      <w:r w:rsidRPr="0007018C">
        <w:rPr>
          <w:rFonts w:ascii="FangSong" w:eastAsia="FangSong" w:hAnsi="FangSong" w:hint="eastAsia"/>
          <w:sz w:val="32"/>
          <w:szCs w:val="32"/>
        </w:rPr>
        <w:lastRenderedPageBreak/>
        <w:t>持和加强党的全面领导，坚持稳中求进工作总基调，统筹中华民族伟大复兴战略全局和世界百年未有之大变局，统筹推进“五位一体”总体布局、协调推进“四个全面”战略布局，坚持和完善中国特色社会主义制度、推进国家治理体系和治理能力现代化，统筹疫情防控和经济社会发展，坚定不移推进决胜全面建成小康社会、决战决胜脱贫攻坚，攻坚克难、化危为机，砥砺前行、开拓创新，百折不挠办好自己的事，取得新冠肺炎疫情防控重大战略成果，推动党和国家各项事业取得新的重大成就，交出一份人民满意、世界瞩目、可以载入史册的答卷，中华民族伟大复兴向前迈出了新的一大步的伟大历史进程；集中反映了以习近平同志为核心的党中央，提出把握新发展阶段、贯彻新发展理念、构建新发展格局、推动高质量发展、扎实推动共同富裕，在坚定不移推进改革开放，推进社会主义政治建设，加强和改进宣传思想文化工作，加强民生保障和社会治理，促进人与自然和谐共生，推进国防和军队现代化建设，全面做好香港、澳门和台湾工作，坚定推进中国特色大国外交，在全党开展“不忘初心、牢记使命”主题教育，推动全面从严治党向纵深发展，以及编制“十四五”规划、为开启第二个百年奋斗目标新征程擘画蓝图等方面提出的重要思想、作出的重大决策、取得的重大成就和创造的新鲜经验。</w:t>
      </w:r>
    </w:p>
    <w:p w:rsidR="0007018C" w:rsidRPr="0007018C" w:rsidRDefault="0007018C" w:rsidP="0007018C">
      <w:pPr>
        <w:widowControl/>
        <w:jc w:val="left"/>
        <w:rPr>
          <w:rFonts w:ascii="FangSong" w:eastAsia="FangSong" w:hAnsi="FangSong"/>
          <w:sz w:val="32"/>
          <w:szCs w:val="32"/>
        </w:rPr>
      </w:pPr>
      <w:r w:rsidRPr="0007018C">
        <w:rPr>
          <w:rFonts w:ascii="FangSong" w:eastAsia="FangSong" w:hAnsi="FangSong" w:hint="eastAsia"/>
          <w:sz w:val="32"/>
          <w:szCs w:val="32"/>
        </w:rPr>
        <w:lastRenderedPageBreak/>
        <w:t xml:space="preserve">　　《十九大以来重要文献选编》中册的出版，为全党深入学习贯彻习近平新时代中国特色社会主义思想、把党中央重大决策部署落到实处提供了重要教材，对于全党不忘初心、牢记使命，增强“四个意识”、坚定“四个自信”、做到“两个维护”，不断提高政治判断力、政治领悟力、政治执行力，以一往无前的奋斗姿态、风雨无阻的精神状态，夺取全面建设社会主义现代化国家新胜利、实现中华民族伟大复兴的中国梦，具有重要意义。</w:t>
      </w:r>
    </w:p>
    <w:p w:rsidR="0007018C" w:rsidRDefault="0007018C" w:rsidP="0007018C">
      <w:pPr>
        <w:widowControl/>
        <w:jc w:val="left"/>
        <w:rPr>
          <w:rFonts w:ascii="FangSong" w:eastAsia="FangSong" w:hAnsi="FangSong"/>
          <w:sz w:val="32"/>
          <w:szCs w:val="32"/>
        </w:rPr>
      </w:pPr>
      <w:r w:rsidRPr="0007018C">
        <w:rPr>
          <w:rFonts w:ascii="FangSong" w:eastAsia="FangSong" w:hAnsi="FangSong" w:hint="eastAsia"/>
          <w:sz w:val="32"/>
          <w:szCs w:val="32"/>
        </w:rPr>
        <w:t xml:space="preserve">　　（《十九大以来重要文献选编》中册主要篇目介绍见第二、三版）</w:t>
      </w:r>
    </w:p>
    <w:p w:rsidR="0007018C" w:rsidRPr="0007018C" w:rsidRDefault="0007018C" w:rsidP="0007018C">
      <w:pPr>
        <w:widowControl/>
        <w:jc w:val="left"/>
        <w:rPr>
          <w:rFonts w:ascii="FangSong" w:eastAsia="FangSong" w:hAnsi="FangSong"/>
          <w:sz w:val="32"/>
          <w:szCs w:val="32"/>
        </w:rPr>
      </w:pPr>
      <w:r>
        <w:rPr>
          <w:rFonts w:ascii="FangSong" w:eastAsia="FangSong" w:hAnsi="FangSong"/>
          <w:sz w:val="32"/>
          <w:szCs w:val="32"/>
        </w:rPr>
        <w:br w:type="page"/>
      </w:r>
    </w:p>
    <w:p w:rsidR="0007018C" w:rsidRPr="0007018C" w:rsidRDefault="0007018C" w:rsidP="0007018C">
      <w:pPr>
        <w:pStyle w:val="1"/>
        <w:shd w:val="clear" w:color="auto" w:fill="FFFFFF"/>
        <w:jc w:val="center"/>
        <w:rPr>
          <w:rFonts w:ascii="黑体" w:eastAsia="黑体" w:hAnsi="黑体"/>
          <w:sz w:val="32"/>
          <w:szCs w:val="32"/>
        </w:rPr>
      </w:pPr>
      <w:r w:rsidRPr="0007018C">
        <w:rPr>
          <w:rFonts w:ascii="黑体" w:eastAsia="黑体" w:hAnsi="黑体"/>
          <w:color w:val="333333"/>
          <w:sz w:val="32"/>
          <w:szCs w:val="32"/>
        </w:rPr>
        <w:lastRenderedPageBreak/>
        <w:t>习近平</w:t>
      </w:r>
      <w:r w:rsidRPr="0007018C">
        <w:rPr>
          <w:rFonts w:ascii="黑体" w:eastAsia="黑体" w:hAnsi="黑体" w:hint="eastAsia"/>
          <w:sz w:val="32"/>
          <w:szCs w:val="32"/>
        </w:rPr>
        <w:t>在中央人才工作会议上强调</w:t>
      </w:r>
    </w:p>
    <w:p w:rsidR="0007018C" w:rsidRPr="0007018C" w:rsidRDefault="0007018C" w:rsidP="0007018C">
      <w:pPr>
        <w:pStyle w:val="1"/>
        <w:shd w:val="clear" w:color="auto" w:fill="FFFFFF"/>
        <w:jc w:val="center"/>
        <w:rPr>
          <w:rFonts w:ascii="黑体" w:eastAsia="黑体" w:hAnsi="黑体"/>
          <w:sz w:val="32"/>
          <w:szCs w:val="32"/>
        </w:rPr>
      </w:pPr>
      <w:r w:rsidRPr="0007018C">
        <w:rPr>
          <w:rFonts w:ascii="黑体" w:eastAsia="黑体" w:hAnsi="黑体" w:hint="eastAsia"/>
          <w:sz w:val="32"/>
          <w:szCs w:val="32"/>
        </w:rPr>
        <w:t>深入实施新时代人才强国战略</w:t>
      </w:r>
      <w:r w:rsidRPr="0007018C">
        <w:rPr>
          <w:rFonts w:ascii="黑体" w:eastAsia="黑体" w:hAnsi="黑体"/>
          <w:sz w:val="32"/>
          <w:szCs w:val="32"/>
        </w:rPr>
        <w:t xml:space="preserve"> 加快建设世界重要人才中心和创新高</w:t>
      </w:r>
      <w:r w:rsidRPr="0007018C">
        <w:rPr>
          <w:rFonts w:ascii="黑体" w:eastAsia="黑体" w:hAnsi="黑体" w:hint="eastAsia"/>
          <w:sz w:val="32"/>
          <w:szCs w:val="32"/>
        </w:rPr>
        <w:t>地</w:t>
      </w:r>
    </w:p>
    <w:p w:rsidR="0007018C" w:rsidRPr="0007018C" w:rsidRDefault="0007018C" w:rsidP="0007018C">
      <w:pPr>
        <w:pStyle w:val="1"/>
        <w:shd w:val="clear" w:color="auto" w:fill="FFFFFF"/>
        <w:jc w:val="center"/>
        <w:rPr>
          <w:rFonts w:ascii="黑体" w:eastAsia="黑体" w:hAnsi="黑体"/>
          <w:sz w:val="32"/>
          <w:szCs w:val="32"/>
        </w:rPr>
      </w:pPr>
      <w:r w:rsidRPr="0007018C">
        <w:rPr>
          <w:rFonts w:ascii="黑体" w:eastAsia="黑体" w:hAnsi="黑体" w:hint="eastAsia"/>
          <w:sz w:val="32"/>
          <w:szCs w:val="32"/>
        </w:rPr>
        <w:t>李克强主持</w:t>
      </w:r>
      <w:r w:rsidRPr="0007018C">
        <w:rPr>
          <w:rFonts w:ascii="黑体" w:eastAsia="黑体" w:hAnsi="黑体"/>
          <w:sz w:val="32"/>
          <w:szCs w:val="32"/>
        </w:rPr>
        <w:t xml:space="preserve"> 栗战书汪洋赵乐际韩正出席 王沪宁讲</w:t>
      </w:r>
      <w:r w:rsidRPr="0007018C">
        <w:rPr>
          <w:rFonts w:ascii="黑体" w:eastAsia="黑体" w:hAnsi="黑体" w:hint="eastAsia"/>
          <w:sz w:val="32"/>
          <w:szCs w:val="32"/>
        </w:rPr>
        <w:t>话</w:t>
      </w:r>
    </w:p>
    <w:p w:rsidR="0007018C" w:rsidRPr="0007018C" w:rsidRDefault="0007018C" w:rsidP="0007018C">
      <w:pPr>
        <w:pStyle w:val="a5"/>
        <w:jc w:val="center"/>
        <w:rPr>
          <w:rFonts w:ascii="仿宋" w:eastAsia="仿宋" w:hAnsi="仿宋" w:cs="仿宋"/>
          <w:color w:val="00B0F0"/>
          <w:sz w:val="32"/>
          <w:szCs w:val="32"/>
          <w:lang/>
        </w:rPr>
      </w:pPr>
      <w:r>
        <w:rPr>
          <w:rFonts w:ascii="仿宋" w:eastAsia="仿宋" w:hAnsi="仿宋" w:cs="仿宋" w:hint="eastAsia"/>
          <w:color w:val="00B0F0"/>
          <w:sz w:val="32"/>
          <w:szCs w:val="32"/>
          <w:lang/>
        </w:rPr>
        <w:t>《 人民日报 》（ 2021年0</w:t>
      </w:r>
      <w:r>
        <w:rPr>
          <w:rFonts w:ascii="仿宋" w:eastAsia="仿宋" w:hAnsi="仿宋" w:cs="仿宋"/>
          <w:color w:val="00B0F0"/>
          <w:sz w:val="32"/>
          <w:szCs w:val="32"/>
          <w:lang/>
        </w:rPr>
        <w:t>9</w:t>
      </w:r>
      <w:r>
        <w:rPr>
          <w:rFonts w:ascii="仿宋" w:eastAsia="仿宋" w:hAnsi="仿宋" w:cs="仿宋" w:hint="eastAsia"/>
          <w:color w:val="00B0F0"/>
          <w:sz w:val="32"/>
          <w:szCs w:val="32"/>
          <w:lang/>
        </w:rPr>
        <w:t>月2</w:t>
      </w:r>
      <w:r>
        <w:rPr>
          <w:rFonts w:ascii="仿宋" w:eastAsia="仿宋" w:hAnsi="仿宋" w:cs="仿宋"/>
          <w:color w:val="00B0F0"/>
          <w:sz w:val="32"/>
          <w:szCs w:val="32"/>
          <w:lang/>
        </w:rPr>
        <w:t>9</w:t>
      </w:r>
      <w:r>
        <w:rPr>
          <w:rFonts w:ascii="仿宋" w:eastAsia="仿宋" w:hAnsi="仿宋" w:cs="仿宋" w:hint="eastAsia"/>
          <w:color w:val="00B0F0"/>
          <w:sz w:val="32"/>
          <w:szCs w:val="32"/>
          <w:lang/>
        </w:rPr>
        <w:t xml:space="preserve">日 </w:t>
      </w:r>
      <w:r>
        <w:rPr>
          <w:rFonts w:ascii="Calibri" w:eastAsia="仿宋" w:hAnsi="Calibri" w:cs="Calibri"/>
          <w:color w:val="00B0F0"/>
          <w:sz w:val="32"/>
          <w:szCs w:val="32"/>
          <w:lang/>
        </w:rPr>
        <w:t> </w:t>
      </w:r>
      <w:r>
        <w:rPr>
          <w:rFonts w:ascii="仿宋" w:eastAsia="仿宋" w:hAnsi="仿宋" w:cs="仿宋" w:hint="eastAsia"/>
          <w:color w:val="00B0F0"/>
          <w:sz w:val="32"/>
          <w:szCs w:val="32"/>
          <w:lang/>
        </w:rPr>
        <w:t xml:space="preserve"> 第</w:t>
      </w:r>
      <w:r>
        <w:rPr>
          <w:rFonts w:ascii="Calibri" w:eastAsia="仿宋" w:hAnsi="Calibri" w:cs="Calibri"/>
          <w:color w:val="00B0F0"/>
          <w:sz w:val="32"/>
          <w:szCs w:val="32"/>
          <w:lang/>
        </w:rPr>
        <w:t> </w:t>
      </w:r>
      <w:r>
        <w:rPr>
          <w:rFonts w:ascii="仿宋" w:eastAsia="仿宋" w:hAnsi="仿宋" w:cs="仿宋" w:hint="eastAsia"/>
          <w:color w:val="00B0F0"/>
          <w:sz w:val="32"/>
          <w:szCs w:val="32"/>
          <w:lang/>
        </w:rPr>
        <w:t>0</w:t>
      </w:r>
      <w:r>
        <w:rPr>
          <w:rFonts w:ascii="仿宋" w:eastAsia="仿宋" w:hAnsi="仿宋" w:cs="仿宋"/>
          <w:color w:val="00B0F0"/>
          <w:sz w:val="32"/>
          <w:szCs w:val="32"/>
          <w:lang/>
        </w:rPr>
        <w:t>1</w:t>
      </w:r>
      <w:r>
        <w:rPr>
          <w:rFonts w:ascii="仿宋" w:eastAsia="仿宋" w:hAnsi="仿宋" w:cs="仿宋" w:hint="eastAsia"/>
          <w:color w:val="00B0F0"/>
          <w:sz w:val="32"/>
          <w:szCs w:val="32"/>
          <w:lang/>
        </w:rPr>
        <w:t xml:space="preserve"> 版）</w:t>
      </w:r>
    </w:p>
    <w:p w:rsidR="0007018C" w:rsidRPr="0007018C" w:rsidRDefault="0007018C" w:rsidP="0007018C">
      <w:pPr>
        <w:widowControl/>
        <w:ind w:firstLineChars="200" w:firstLine="640"/>
        <w:jc w:val="left"/>
        <w:rPr>
          <w:rFonts w:ascii="FangSong" w:eastAsia="FangSong" w:hAnsi="FangSong"/>
          <w:sz w:val="32"/>
          <w:szCs w:val="32"/>
        </w:rPr>
      </w:pPr>
      <w:r w:rsidRPr="0007018C">
        <w:rPr>
          <w:rFonts w:ascii="FangSong" w:eastAsia="FangSong" w:hAnsi="FangSong" w:hint="eastAsia"/>
          <w:sz w:val="32"/>
          <w:szCs w:val="32"/>
        </w:rPr>
        <w:t>■要坚持党管人才，坚持面向世界科技前沿、面向经济主战场、面向国家重大需求、面向人民生命健康，深入实施新时代人才强国战略，全方位培养、引进、用好人才，加快建设世界重要人才中心和创新高地，为</w:t>
      </w:r>
      <w:r w:rsidRPr="0007018C">
        <w:rPr>
          <w:rFonts w:ascii="FangSong" w:eastAsia="FangSong" w:hAnsi="FangSong"/>
          <w:sz w:val="32"/>
          <w:szCs w:val="32"/>
        </w:rPr>
        <w:t>2035年基本实现社会主义现代化提供人才支撑，为2050年全面建成社会主义现代化强国打好人才基础</w:t>
      </w:r>
    </w:p>
    <w:p w:rsidR="0007018C" w:rsidRPr="0007018C" w:rsidRDefault="0007018C" w:rsidP="0007018C">
      <w:pPr>
        <w:widowControl/>
        <w:jc w:val="left"/>
        <w:rPr>
          <w:rFonts w:ascii="FangSong" w:eastAsia="FangSong" w:hAnsi="FangSong"/>
          <w:sz w:val="32"/>
          <w:szCs w:val="32"/>
        </w:rPr>
      </w:pPr>
      <w:r w:rsidRPr="0007018C">
        <w:rPr>
          <w:rFonts w:ascii="FangSong" w:eastAsia="FangSong" w:hAnsi="FangSong" w:hint="eastAsia"/>
          <w:sz w:val="32"/>
          <w:szCs w:val="32"/>
        </w:rPr>
        <w:t xml:space="preserve">　　■党的十八大以来，党中央深刻回答了为什么建设人才强国、什么是人才强国、怎样建设人才强国的重大理论和实践问题，提出了一系列新理念新战略新举措。一是坚持党对人才工作的全面领导，二是坚持人才引领发展的战略地位，三是坚持面向世界科技前沿、面向经济主战场、面向国家重大需求、面向人民生命健康，四是坚持全方位培养用好人才，五是坚持深化人才发展体制机制改革，六是坚持聚天下英才而用之，七是坚持营造识才爱才敬才用才的环境，八是坚持弘扬科学家精神。以上</w:t>
      </w:r>
      <w:r w:rsidRPr="0007018C">
        <w:rPr>
          <w:rFonts w:ascii="FangSong" w:eastAsia="FangSong" w:hAnsi="FangSong"/>
          <w:sz w:val="32"/>
          <w:szCs w:val="32"/>
        </w:rPr>
        <w:t>8条，是我们对我国人才事业发展规律性认识的深化，要始终坚持并不断丰富发展</w:t>
      </w:r>
    </w:p>
    <w:p w:rsidR="0007018C" w:rsidRPr="0007018C" w:rsidRDefault="0007018C" w:rsidP="0007018C">
      <w:pPr>
        <w:widowControl/>
        <w:jc w:val="left"/>
        <w:rPr>
          <w:rFonts w:ascii="FangSong" w:eastAsia="FangSong" w:hAnsi="FangSong"/>
          <w:sz w:val="32"/>
          <w:szCs w:val="32"/>
        </w:rPr>
      </w:pPr>
      <w:r w:rsidRPr="0007018C">
        <w:rPr>
          <w:rFonts w:ascii="FangSong" w:eastAsia="FangSong" w:hAnsi="FangSong" w:hint="eastAsia"/>
          <w:sz w:val="32"/>
          <w:szCs w:val="32"/>
        </w:rPr>
        <w:lastRenderedPageBreak/>
        <w:t xml:space="preserve">　　■加快建设世界重要人才中心和创新高地，必须把握战略主动，做好顶层设计和战略谋划。我们的目标是：到</w:t>
      </w:r>
      <w:r w:rsidRPr="0007018C">
        <w:rPr>
          <w:rFonts w:ascii="FangSong" w:eastAsia="FangSong" w:hAnsi="FangSong"/>
          <w:sz w:val="32"/>
          <w:szCs w:val="32"/>
        </w:rPr>
        <w:t>2025年，全社会研发经费投入大幅增长，科技创新主力军队伍建设取得重要进展，顶尖科学家集聚水平明显提高，人才自主培养能力不断增强，在关键核心技术领域拥有一大批战略科技人才、一流科技领军人才和创新团队；到2030年，适应高质量发展的人才制度体系基本形成，创新人才自主培养能力显著提升，对世界优秀人才的吸引力明显增强，在主要科技领域有一批领跑者，在新兴前沿交叉领域有一批开拓者；到2035年，形成我国在诸多领域人才竞</w:t>
      </w:r>
      <w:r w:rsidRPr="0007018C">
        <w:rPr>
          <w:rFonts w:ascii="FangSong" w:eastAsia="FangSong" w:hAnsi="FangSong" w:hint="eastAsia"/>
          <w:sz w:val="32"/>
          <w:szCs w:val="32"/>
        </w:rPr>
        <w:t>争比较优势，国家战略科技力量和高水平人才队伍位居世界前列</w:t>
      </w:r>
    </w:p>
    <w:p w:rsidR="0007018C" w:rsidRPr="0007018C" w:rsidRDefault="0007018C" w:rsidP="0007018C">
      <w:pPr>
        <w:widowControl/>
        <w:jc w:val="left"/>
        <w:rPr>
          <w:rFonts w:ascii="FangSong" w:eastAsia="FangSong" w:hAnsi="FangSong"/>
          <w:sz w:val="32"/>
          <w:szCs w:val="32"/>
        </w:rPr>
      </w:pPr>
      <w:r w:rsidRPr="0007018C">
        <w:rPr>
          <w:rFonts w:ascii="FangSong" w:eastAsia="FangSong" w:hAnsi="FangSong" w:hint="eastAsia"/>
          <w:sz w:val="32"/>
          <w:szCs w:val="32"/>
        </w:rPr>
        <w:t xml:space="preserve">　　■要深化人才发展体制机制改革。要大力培养使用战略科学家，坚持实践标准，在国家重大科技任务担纲领衔者中发现具有深厚科学素养、长期奋战在科研第一线，视野开阔，前瞻性判断力、跨学科理解能力、大兵团作战组织领导能力强的科学家。要打造大批一流科技领军人才和创新团队，发挥国家实验室、国家科研机构、高水平研究型大学、科技领军企业的国家队作用，围绕国家重点领域、重点产业，组织产学研协同攻关。要下大气力全方位培养、引进、用好人才</w:t>
      </w:r>
    </w:p>
    <w:p w:rsidR="0007018C" w:rsidRPr="0007018C" w:rsidRDefault="0007018C" w:rsidP="0007018C">
      <w:pPr>
        <w:widowControl/>
        <w:jc w:val="left"/>
        <w:rPr>
          <w:rFonts w:ascii="FangSong" w:eastAsia="FangSong" w:hAnsi="FangSong"/>
          <w:sz w:val="32"/>
          <w:szCs w:val="32"/>
        </w:rPr>
      </w:pPr>
      <w:r w:rsidRPr="0007018C">
        <w:rPr>
          <w:rFonts w:ascii="FangSong" w:eastAsia="FangSong" w:hAnsi="FangSong" w:hint="eastAsia"/>
          <w:sz w:val="32"/>
          <w:szCs w:val="32"/>
        </w:rPr>
        <w:t xml:space="preserve">　　</w:t>
      </w:r>
    </w:p>
    <w:p w:rsidR="0007018C" w:rsidRPr="0007018C" w:rsidRDefault="0007018C" w:rsidP="0007018C">
      <w:pPr>
        <w:widowControl/>
        <w:jc w:val="left"/>
        <w:rPr>
          <w:rFonts w:ascii="FangSong" w:eastAsia="FangSong" w:hAnsi="FangSong"/>
          <w:sz w:val="32"/>
          <w:szCs w:val="32"/>
        </w:rPr>
      </w:pPr>
      <w:r w:rsidRPr="0007018C">
        <w:rPr>
          <w:rFonts w:ascii="FangSong" w:eastAsia="FangSong" w:hAnsi="FangSong" w:hint="eastAsia"/>
          <w:sz w:val="32"/>
          <w:szCs w:val="32"/>
        </w:rPr>
        <w:t xml:space="preserve">　　本报北京</w:t>
      </w:r>
      <w:r w:rsidRPr="0007018C">
        <w:rPr>
          <w:rFonts w:ascii="FangSong" w:eastAsia="FangSong" w:hAnsi="FangSong"/>
          <w:sz w:val="32"/>
          <w:szCs w:val="32"/>
        </w:rPr>
        <w:t>9月28日电中央人才工作会议9月27日至28日在北京召开。中共中央总书记、国家主席、中央军委主</w:t>
      </w:r>
      <w:r w:rsidRPr="0007018C">
        <w:rPr>
          <w:rFonts w:ascii="FangSong" w:eastAsia="FangSong" w:hAnsi="FangSong"/>
          <w:sz w:val="32"/>
          <w:szCs w:val="32"/>
        </w:rPr>
        <w:lastRenderedPageBreak/>
        <w:t>席习近平出席会议并发表重要讲话，强调要坚持党管人才，坚持面向世界科技前沿、面向经济主战场、面向国家重大需求、面向人民生命健康，深入实施新时代人才强国战略，全方位培养、引进、用好人才，加快建设世界重要人才中心和创新高地，为2035年基本实现社会主义现代化提供人才支撑，为2050年全面建成社会主义现代化强国打好人才基础。</w:t>
      </w:r>
    </w:p>
    <w:p w:rsidR="0007018C" w:rsidRPr="0007018C" w:rsidRDefault="0007018C" w:rsidP="0007018C">
      <w:pPr>
        <w:widowControl/>
        <w:jc w:val="left"/>
        <w:rPr>
          <w:rFonts w:ascii="FangSong" w:eastAsia="FangSong" w:hAnsi="FangSong"/>
          <w:sz w:val="32"/>
          <w:szCs w:val="32"/>
        </w:rPr>
      </w:pPr>
      <w:r w:rsidRPr="0007018C">
        <w:rPr>
          <w:rFonts w:ascii="FangSong" w:eastAsia="FangSong" w:hAnsi="FangSong" w:hint="eastAsia"/>
          <w:sz w:val="32"/>
          <w:szCs w:val="32"/>
        </w:rPr>
        <w:t xml:space="preserve">　　李克强主持会议。栗战书、汪洋、赵乐际、韩正出席会议。王沪宁作总结讲话。</w:t>
      </w:r>
    </w:p>
    <w:p w:rsidR="0007018C" w:rsidRPr="0007018C" w:rsidRDefault="0007018C" w:rsidP="0007018C">
      <w:pPr>
        <w:widowControl/>
        <w:jc w:val="left"/>
        <w:rPr>
          <w:rFonts w:ascii="FangSong" w:eastAsia="FangSong" w:hAnsi="FangSong"/>
          <w:sz w:val="32"/>
          <w:szCs w:val="32"/>
        </w:rPr>
      </w:pPr>
      <w:r w:rsidRPr="0007018C">
        <w:rPr>
          <w:rFonts w:ascii="FangSong" w:eastAsia="FangSong" w:hAnsi="FangSong" w:hint="eastAsia"/>
          <w:sz w:val="32"/>
          <w:szCs w:val="32"/>
        </w:rPr>
        <w:t xml:space="preserve">　　习近平在讲话中指出，在百年奋斗历程中，我们党始终重视培养人才、团结人才、引领人才、成就人才，团结和支持各方面人才为党和人民事业建功立业。党的十八大以来，党中央作出人才是实现民族振兴、赢得国际竞争主动的战略资源的重大判断，作出全方位培养、引进、使用人才的重大部署，推动新时代人才工作取得历史性成就、发生历史性变革。党对人才工作的领导全面加强，人才队伍快速壮大，人才效能持续增强，人才比较优势稳步增强，我国已经拥有一支规模宏大、素质优良、结构不断优化、作用日益突出的人才队伍，我国人才工作站在一个新的历史起点上。</w:t>
      </w:r>
    </w:p>
    <w:p w:rsidR="0007018C" w:rsidRPr="0007018C" w:rsidRDefault="0007018C" w:rsidP="0007018C">
      <w:pPr>
        <w:widowControl/>
        <w:jc w:val="left"/>
        <w:rPr>
          <w:rFonts w:ascii="FangSong" w:eastAsia="FangSong" w:hAnsi="FangSong"/>
          <w:sz w:val="32"/>
          <w:szCs w:val="32"/>
        </w:rPr>
      </w:pPr>
      <w:r w:rsidRPr="0007018C">
        <w:rPr>
          <w:rFonts w:ascii="FangSong" w:eastAsia="FangSong" w:hAnsi="FangSong" w:hint="eastAsia"/>
          <w:sz w:val="32"/>
          <w:szCs w:val="32"/>
        </w:rPr>
        <w:t xml:space="preserve">　　习近平强调，当前，我国进入了全面建设社会主义现代化国家、向第二个百年奋斗目标进军的新征程，我们比历史上任何时期都更加接近实现中华民族伟大复兴的宏伟目标，也比历史上任何时期都更加渴求人才。实现我们的奋斗目标，</w:t>
      </w:r>
      <w:r w:rsidRPr="0007018C">
        <w:rPr>
          <w:rFonts w:ascii="FangSong" w:eastAsia="FangSong" w:hAnsi="FangSong" w:hint="eastAsia"/>
          <w:sz w:val="32"/>
          <w:szCs w:val="32"/>
        </w:rPr>
        <w:lastRenderedPageBreak/>
        <w:t>高水平科技自立自强是关键。综合国力竞争说到底是人才竞争。人才是衡量一个国家综合国力的重要指标。国家发展靠人才，民族振兴靠人才。我们必须增强忧患意识，更加重视人才自主培养，加快建立人才资源竞争优势。</w:t>
      </w:r>
    </w:p>
    <w:p w:rsidR="0007018C" w:rsidRPr="0007018C" w:rsidRDefault="0007018C" w:rsidP="0007018C">
      <w:pPr>
        <w:widowControl/>
        <w:jc w:val="left"/>
        <w:rPr>
          <w:rFonts w:ascii="FangSong" w:eastAsia="FangSong" w:hAnsi="FangSong"/>
          <w:sz w:val="32"/>
          <w:szCs w:val="32"/>
        </w:rPr>
      </w:pPr>
      <w:r w:rsidRPr="0007018C">
        <w:rPr>
          <w:rFonts w:ascii="FangSong" w:eastAsia="FangSong" w:hAnsi="FangSong" w:hint="eastAsia"/>
          <w:sz w:val="32"/>
          <w:szCs w:val="32"/>
        </w:rPr>
        <w:t xml:space="preserve">　　习近平指出，党的十八大以来，党中央深刻回答了为什么建设人才强国、什么是人才强国、怎样建设人才强国的重大理论和实践问题，提出了一系列新理念新战略新举措。一是坚持党对人才工作的全面领导，二是坚持人才引领发展的战略地位，三是坚持面向世界科技前沿、面向经济主战场、面向国家重大需求、面向人民生命健康，四是坚持全方位培养用好人才，五是坚持深化人才发展体制机制改革，六是坚持聚天下英才而用之，七是坚持营造识才爱才敬才用才的环境，八是坚持弘扬科学家精神。以上</w:t>
      </w:r>
      <w:r w:rsidRPr="0007018C">
        <w:rPr>
          <w:rFonts w:ascii="FangSong" w:eastAsia="FangSong" w:hAnsi="FangSong"/>
          <w:sz w:val="32"/>
          <w:szCs w:val="32"/>
        </w:rPr>
        <w:t>8条，是我们对我国人才事业发展规律性认识的深化，要始终坚持并不断</w:t>
      </w:r>
      <w:r w:rsidRPr="0007018C">
        <w:rPr>
          <w:rFonts w:ascii="FangSong" w:eastAsia="FangSong" w:hAnsi="FangSong" w:hint="eastAsia"/>
          <w:sz w:val="32"/>
          <w:szCs w:val="32"/>
        </w:rPr>
        <w:t>丰富发展。</w:t>
      </w:r>
    </w:p>
    <w:p w:rsidR="0007018C" w:rsidRPr="0007018C" w:rsidRDefault="0007018C" w:rsidP="0007018C">
      <w:pPr>
        <w:widowControl/>
        <w:jc w:val="left"/>
        <w:rPr>
          <w:rFonts w:ascii="FangSong" w:eastAsia="FangSong" w:hAnsi="FangSong"/>
          <w:sz w:val="32"/>
          <w:szCs w:val="32"/>
        </w:rPr>
      </w:pPr>
      <w:r w:rsidRPr="0007018C">
        <w:rPr>
          <w:rFonts w:ascii="FangSong" w:eastAsia="FangSong" w:hAnsi="FangSong" w:hint="eastAsia"/>
          <w:sz w:val="32"/>
          <w:szCs w:val="32"/>
        </w:rPr>
        <w:t xml:space="preserve">　　习近平强调，加快建设世界重要人才中心和创新高地，必须把握战略主动，做好顶层设计和战略谋划。我们的目标是：到</w:t>
      </w:r>
      <w:r w:rsidRPr="0007018C">
        <w:rPr>
          <w:rFonts w:ascii="FangSong" w:eastAsia="FangSong" w:hAnsi="FangSong"/>
          <w:sz w:val="32"/>
          <w:szCs w:val="32"/>
        </w:rPr>
        <w:t>2025年，全社会研发经费投入大幅增长，科技创新主力军队伍建设取得重要进展，顶尖科学家集聚水平明显提高，人才自主培养能力不断增强，在关键核心技术领域拥有一大批战略科技人才、一流科技领军人才和创新团队；到2030年，适应高质量发展的人才制度体系基本形成，创新人才自主培养能力显著提升，对世界优秀人才的吸引力明显</w:t>
      </w:r>
      <w:r w:rsidRPr="0007018C">
        <w:rPr>
          <w:rFonts w:ascii="FangSong" w:eastAsia="FangSong" w:hAnsi="FangSong"/>
          <w:sz w:val="32"/>
          <w:szCs w:val="32"/>
        </w:rPr>
        <w:lastRenderedPageBreak/>
        <w:t>增强，在主要科技领域有一批领跑者，在新兴前沿交叉领域有一批开拓者；到2035年，形成我国在诸多</w:t>
      </w:r>
      <w:r w:rsidRPr="0007018C">
        <w:rPr>
          <w:rFonts w:ascii="FangSong" w:eastAsia="FangSong" w:hAnsi="FangSong" w:hint="eastAsia"/>
          <w:sz w:val="32"/>
          <w:szCs w:val="32"/>
        </w:rPr>
        <w:t>领域人才竞争比较优势，国家战略科技力量和高水平人才队伍位居世界前列。</w:t>
      </w:r>
    </w:p>
    <w:p w:rsidR="0007018C" w:rsidRPr="0007018C" w:rsidRDefault="0007018C" w:rsidP="0007018C">
      <w:pPr>
        <w:widowControl/>
        <w:jc w:val="left"/>
        <w:rPr>
          <w:rFonts w:ascii="FangSong" w:eastAsia="FangSong" w:hAnsi="FangSong"/>
          <w:sz w:val="32"/>
          <w:szCs w:val="32"/>
        </w:rPr>
      </w:pPr>
      <w:r w:rsidRPr="0007018C">
        <w:rPr>
          <w:rFonts w:ascii="FangSong" w:eastAsia="FangSong" w:hAnsi="FangSong" w:hint="eastAsia"/>
          <w:sz w:val="32"/>
          <w:szCs w:val="32"/>
        </w:rPr>
        <w:t xml:space="preserve">　　习近平指出，加快建设世界重要人才中心和创新高地，需要进行战略布局。综合考虑，可以在北京、上海、粤港澳大湾区建设高水平人才高地，一些高层次人才集中的中心城市也要着力建设吸引和集聚人才的平台，开展人才发展体制机制综合改革试点，集中国家优质资源重点支持建设一批国家实验室和新型研发机构，发起国际大科学计划，为人才提供国际一流的创新平台，加快形成战略支点和雁阵格局。</w:t>
      </w:r>
    </w:p>
    <w:p w:rsidR="0007018C" w:rsidRPr="0007018C" w:rsidRDefault="0007018C" w:rsidP="0007018C">
      <w:pPr>
        <w:widowControl/>
        <w:jc w:val="left"/>
        <w:rPr>
          <w:rFonts w:ascii="FangSong" w:eastAsia="FangSong" w:hAnsi="FangSong"/>
          <w:sz w:val="32"/>
          <w:szCs w:val="32"/>
        </w:rPr>
      </w:pPr>
      <w:r w:rsidRPr="0007018C">
        <w:rPr>
          <w:rFonts w:ascii="FangSong" w:eastAsia="FangSong" w:hAnsi="FangSong" w:hint="eastAsia"/>
          <w:sz w:val="32"/>
          <w:szCs w:val="32"/>
        </w:rPr>
        <w:t xml:space="preserve">　　习近平强调，要深化人才发展体制机制改革。要根据需要和实际向用人主体充分授权，发挥用人主体在人才培养、引进、使用中的积极作用。用人主体要发挥主观能动性，增强服务意识和保障能力，建立有效的自我约束和外部监督机制，确保下放的权限接得住、用得好。用人单位要切实履行好主体责任，用不好授权、履责不到位的要问责。要积极为人才松绑，完善人才管理制度，做到人才为本、信任人才、尊重人才、善待人才、包容人才。要赋予科学家更大技术路线决定权、更大经费支配权、更大资源调度权，同时要建立健全责任制和军令状制度，确保科研项目取得成效。要深化科研经费管理改革，优化整合人才计划，让人才静心做学问、</w:t>
      </w:r>
      <w:r w:rsidRPr="0007018C">
        <w:rPr>
          <w:rFonts w:ascii="FangSong" w:eastAsia="FangSong" w:hAnsi="FangSong" w:hint="eastAsia"/>
          <w:sz w:val="32"/>
          <w:szCs w:val="32"/>
        </w:rPr>
        <w:lastRenderedPageBreak/>
        <w:t>搞研究，多出成果、出好成果。要完善人才评价体系，加快建立以创新价值、能力、贡献为导向的人才评价体系，形成并实施有利于科技人才潜心研究和创新的评价体系。</w:t>
      </w:r>
    </w:p>
    <w:p w:rsidR="0007018C" w:rsidRPr="0007018C" w:rsidRDefault="0007018C" w:rsidP="0007018C">
      <w:pPr>
        <w:widowControl/>
        <w:jc w:val="left"/>
        <w:rPr>
          <w:rFonts w:ascii="FangSong" w:eastAsia="FangSong" w:hAnsi="FangSong"/>
          <w:sz w:val="32"/>
          <w:szCs w:val="32"/>
        </w:rPr>
      </w:pPr>
      <w:r w:rsidRPr="0007018C">
        <w:rPr>
          <w:rFonts w:ascii="FangSong" w:eastAsia="FangSong" w:hAnsi="FangSong" w:hint="eastAsia"/>
          <w:sz w:val="32"/>
          <w:szCs w:val="32"/>
        </w:rPr>
        <w:t xml:space="preserve">　　习近平指出，要大力培养使用战略科学家，坚持实践标准，在国家重大科技任务担纲领衔者中发现具有深厚科学素养、长期奋战在科研第一线，视野开阔，前瞻性判断力、跨学科理解能力、大兵团作战组织领导能力强的科学家。要坚持长远眼光，有意识地发现和培养更多具有战略科学家潜质的高层次复合型人才，形成战略科学家成长梯队。</w:t>
      </w:r>
    </w:p>
    <w:p w:rsidR="0007018C" w:rsidRPr="0007018C" w:rsidRDefault="0007018C" w:rsidP="0007018C">
      <w:pPr>
        <w:widowControl/>
        <w:jc w:val="left"/>
        <w:rPr>
          <w:rFonts w:ascii="FangSong" w:eastAsia="FangSong" w:hAnsi="FangSong"/>
          <w:sz w:val="32"/>
          <w:szCs w:val="32"/>
        </w:rPr>
      </w:pPr>
      <w:r w:rsidRPr="0007018C">
        <w:rPr>
          <w:rFonts w:ascii="FangSong" w:eastAsia="FangSong" w:hAnsi="FangSong" w:hint="eastAsia"/>
          <w:sz w:val="32"/>
          <w:szCs w:val="32"/>
        </w:rPr>
        <w:t xml:space="preserve">　　习近平强调，要打造大批一流科技领军人才和创新团队，发挥国家实验室、国家科研机构、高水平研究型大学、科技领军企业的国家队作用，围绕国家重点领域、重点产业，组织产学研协同攻关。要优化领军人才发现机制和项目团队遴选机制，对领军人才实行人才梯队配套、科研条件配套、管理机制配套的特殊政策。要造就规模宏大的青年科技人才队伍，把培育国家战略人才力量的政策重心放在青年科技人才上，支持青年人才挑大梁、当主角。要培养大批卓越工程师，努力建设一支爱党报国、敬业奉献、具有突出技术创新能力、善于解决复杂工程问题的工程师队伍。要调动好高校和企业两个积极性，实现产学研深度融合。</w:t>
      </w:r>
    </w:p>
    <w:p w:rsidR="0007018C" w:rsidRPr="0007018C" w:rsidRDefault="0007018C" w:rsidP="0007018C">
      <w:pPr>
        <w:widowControl/>
        <w:jc w:val="left"/>
        <w:rPr>
          <w:rFonts w:ascii="FangSong" w:eastAsia="FangSong" w:hAnsi="FangSong"/>
          <w:sz w:val="32"/>
          <w:szCs w:val="32"/>
        </w:rPr>
      </w:pPr>
      <w:r w:rsidRPr="0007018C">
        <w:rPr>
          <w:rFonts w:ascii="FangSong" w:eastAsia="FangSong" w:hAnsi="FangSong" w:hint="eastAsia"/>
          <w:sz w:val="32"/>
          <w:szCs w:val="32"/>
        </w:rPr>
        <w:t xml:space="preserve">　　习近平指出，要下大气力全方位培养、引进、用好人才。我国拥有世界上规模最大的高等教育体系，有各项事业发展</w:t>
      </w:r>
      <w:r w:rsidRPr="0007018C">
        <w:rPr>
          <w:rFonts w:ascii="FangSong" w:eastAsia="FangSong" w:hAnsi="FangSong" w:hint="eastAsia"/>
          <w:sz w:val="32"/>
          <w:szCs w:val="32"/>
        </w:rPr>
        <w:lastRenderedPageBreak/>
        <w:t>的广阔舞台，完全能够源源不断培养造就大批优秀人才，完全能够培养出大师。我们要有这样的决心、这样的自信。要走好人才自主培养之路，高校特别是“双一流”大学要发挥培养基础研究人才主力军作用，全方位谋划基础学科人才培养，建设一批基础学科培养基地，培养高水平复合型人才。要制定实施基础研究人才专项，长期稳定支持一批在自然科学领域取得突出成绩且具有明显创新潜力的青年人才。要培养造就大批哲学家、社会科学家、文学艺术家等各方面人才。要加强人才国际交流。要用好用活各类人才，对待急需紧缺的特殊人才，要有特殊政策，不要求全责备，不要论资排辈，不要都用一把尺子衡量，让有真才实学的人才英雄有用武之地。要建立以信任为基础的人才使用机制，允许失败、宽容失败，鼓励科技领军人才挂帅出征。要为各类人才搭建干事创业的平台，构建充分体现知识、技术等创新要素价值的收益分配机制，让事业激励人才，让人才成就事业。</w:t>
      </w:r>
    </w:p>
    <w:p w:rsidR="0007018C" w:rsidRPr="0007018C" w:rsidRDefault="0007018C" w:rsidP="0007018C">
      <w:pPr>
        <w:widowControl/>
        <w:jc w:val="left"/>
        <w:rPr>
          <w:rFonts w:ascii="FangSong" w:eastAsia="FangSong" w:hAnsi="FangSong"/>
          <w:sz w:val="32"/>
          <w:szCs w:val="32"/>
        </w:rPr>
      </w:pPr>
      <w:r w:rsidRPr="0007018C">
        <w:rPr>
          <w:rFonts w:ascii="FangSong" w:eastAsia="FangSong" w:hAnsi="FangSong" w:hint="eastAsia"/>
          <w:sz w:val="32"/>
          <w:szCs w:val="32"/>
        </w:rPr>
        <w:t xml:space="preserve">　　习近平强调，做好人才工作必须坚持正确政治方向，不断加强和改进知识分子工作，鼓励人才深怀爱国之心、砥砺报国之志，主动担负起时代赋予的使命责任。广大人才要继承和发扬老一辈科学家胸怀祖国、服务人民的优秀品质，心怀“国之大者”，为国分忧、为国解难、为国尽责。要优化人才表彰奖励制度，加大先进典型宣传力度，在全社会推动形成尊重人才的风尚。</w:t>
      </w:r>
    </w:p>
    <w:p w:rsidR="0007018C" w:rsidRPr="0007018C" w:rsidRDefault="0007018C" w:rsidP="0007018C">
      <w:pPr>
        <w:widowControl/>
        <w:jc w:val="left"/>
        <w:rPr>
          <w:rFonts w:ascii="FangSong" w:eastAsia="FangSong" w:hAnsi="FangSong"/>
          <w:sz w:val="32"/>
          <w:szCs w:val="32"/>
        </w:rPr>
      </w:pPr>
      <w:r w:rsidRPr="0007018C">
        <w:rPr>
          <w:rFonts w:ascii="FangSong" w:eastAsia="FangSong" w:hAnsi="FangSong" w:hint="eastAsia"/>
          <w:sz w:val="32"/>
          <w:szCs w:val="32"/>
        </w:rPr>
        <w:lastRenderedPageBreak/>
        <w:t xml:space="preserve">　　习近平指出，各级党委（党组）要完善党委统一领导，组织部门牵头抓总，职能部门各司其职、密切配合，社会力量广泛参与的人才工作格局。各地区各部门要立足实际、突出重点，解决人才反映强烈的实际问题。要加大人才发展投入，提高人才投入效益。各级党委宣传部门，各级政府教育、科技、工信、安全、人社、文旅、国资、金融、外事等部门，要充分发挥职能作用，共同抓好人才工作各项任务落实。</w:t>
      </w:r>
    </w:p>
    <w:p w:rsidR="0007018C" w:rsidRPr="0007018C" w:rsidRDefault="0007018C" w:rsidP="0007018C">
      <w:pPr>
        <w:widowControl/>
        <w:jc w:val="left"/>
        <w:rPr>
          <w:rFonts w:ascii="FangSong" w:eastAsia="FangSong" w:hAnsi="FangSong"/>
          <w:sz w:val="32"/>
          <w:szCs w:val="32"/>
        </w:rPr>
      </w:pPr>
      <w:r w:rsidRPr="0007018C">
        <w:rPr>
          <w:rFonts w:ascii="FangSong" w:eastAsia="FangSong" w:hAnsi="FangSong" w:hint="eastAsia"/>
          <w:sz w:val="32"/>
          <w:szCs w:val="32"/>
        </w:rPr>
        <w:t xml:space="preserve">　　李克强在主持会议时指出，习近平总书记的重要讲话，从党和国家事业发展全局的高度，全面回顾了党的十八大以来人才工作取得的历史性成就、发生的历史性变革，深入分析了人才工作面临的新形势新任务新挑战，科学回答了新时代人才工作的一系列重大理论和实践问题，明确了指导思想、战略目标、重点任务、政策举措，指明了前进方向，提供了根本遵循，具有很强的政治性、思想性、理论性，是指导新时代人才工作的纲领性文献。要认真学习贯彻，增强“四个意识”、坚定“四个自信”、做到“两个维护”，把会议精神转化为做好人才工作的强大动力，转化为推动人才工作高质量发展的思路举措，转化为加快建设人才强国的生动实践，不断开创党的人才工作新局面。</w:t>
      </w:r>
    </w:p>
    <w:p w:rsidR="0007018C" w:rsidRPr="0007018C" w:rsidRDefault="0007018C" w:rsidP="0007018C">
      <w:pPr>
        <w:widowControl/>
        <w:jc w:val="left"/>
        <w:rPr>
          <w:rFonts w:ascii="FangSong" w:eastAsia="FangSong" w:hAnsi="FangSong"/>
          <w:sz w:val="32"/>
          <w:szCs w:val="32"/>
        </w:rPr>
      </w:pPr>
      <w:r w:rsidRPr="0007018C">
        <w:rPr>
          <w:rFonts w:ascii="FangSong" w:eastAsia="FangSong" w:hAnsi="FangSong" w:hint="eastAsia"/>
          <w:sz w:val="32"/>
          <w:szCs w:val="32"/>
        </w:rPr>
        <w:t xml:space="preserve">　　王沪宁在总结讲话中表示，习近平总书记重要讲话高屋建瓴、视野宏大、内涵丰富、思想深刻，科学回答了新时代人才工作的一系列重大理论和实践问题，具有很强的政治性、</w:t>
      </w:r>
      <w:r w:rsidRPr="0007018C">
        <w:rPr>
          <w:rFonts w:ascii="FangSong" w:eastAsia="FangSong" w:hAnsi="FangSong" w:hint="eastAsia"/>
          <w:sz w:val="32"/>
          <w:szCs w:val="32"/>
        </w:rPr>
        <w:lastRenderedPageBreak/>
        <w:t>思想性、指导性、针对性。要深入学习贯彻习近平总书记关于新时代人才工作的新理念新战略新举措，推动党中央关于新时代人才工作各项决策部署落地生效。要抓好会议精神学习宣传和贯彻落实。</w:t>
      </w:r>
    </w:p>
    <w:p w:rsidR="0007018C" w:rsidRPr="0007018C" w:rsidRDefault="0007018C" w:rsidP="0007018C">
      <w:pPr>
        <w:widowControl/>
        <w:jc w:val="left"/>
        <w:rPr>
          <w:rFonts w:ascii="FangSong" w:eastAsia="FangSong" w:hAnsi="FangSong"/>
          <w:sz w:val="32"/>
          <w:szCs w:val="32"/>
        </w:rPr>
      </w:pPr>
      <w:r w:rsidRPr="0007018C">
        <w:rPr>
          <w:rFonts w:ascii="FangSong" w:eastAsia="FangSong" w:hAnsi="FangSong" w:hint="eastAsia"/>
          <w:sz w:val="32"/>
          <w:szCs w:val="32"/>
        </w:rPr>
        <w:t xml:space="preserve">　　北京市、上海市、广东省深圳市、教育部、中国科学院、中国航天科技集团有限公司、清华大学负责同志作交流发言。</w:t>
      </w:r>
    </w:p>
    <w:p w:rsidR="0007018C" w:rsidRPr="0007018C" w:rsidRDefault="0007018C" w:rsidP="0007018C">
      <w:pPr>
        <w:widowControl/>
        <w:jc w:val="left"/>
        <w:rPr>
          <w:rFonts w:ascii="FangSong" w:eastAsia="FangSong" w:hAnsi="FangSong"/>
          <w:sz w:val="32"/>
          <w:szCs w:val="32"/>
        </w:rPr>
      </w:pPr>
      <w:r w:rsidRPr="0007018C">
        <w:rPr>
          <w:rFonts w:ascii="FangSong" w:eastAsia="FangSong" w:hAnsi="FangSong" w:hint="eastAsia"/>
          <w:sz w:val="32"/>
          <w:szCs w:val="32"/>
        </w:rPr>
        <w:t xml:space="preserve">　　中共中央政治局委员、中央书记处书记，全国人大常委会有关领导同志，国务委员，最高人民法院院长，最高人民检察院检察长，全国政协有关领导同志等出席会议。</w:t>
      </w:r>
    </w:p>
    <w:p w:rsidR="0007018C" w:rsidRDefault="0007018C" w:rsidP="0007018C">
      <w:pPr>
        <w:widowControl/>
        <w:jc w:val="left"/>
        <w:rPr>
          <w:rFonts w:ascii="FangSong" w:eastAsia="FangSong" w:hAnsi="FangSong"/>
          <w:sz w:val="32"/>
          <w:szCs w:val="32"/>
        </w:rPr>
      </w:pPr>
      <w:r w:rsidRPr="0007018C">
        <w:rPr>
          <w:rFonts w:ascii="FangSong" w:eastAsia="FangSong" w:hAnsi="FangSong" w:hint="eastAsia"/>
          <w:sz w:val="32"/>
          <w:szCs w:val="32"/>
        </w:rPr>
        <w:t xml:space="preserve">　　中央人才工作领导小组成员，各省、自治区、直辖市和计划单列市、新疆生产建设兵团，中央和国家机关各部门、各人民团体，中央军委机关有关部门主要负责同志和分管负责同志，中管金融企业、部分国有重要骨干企业、中管高校主要负责同志等参加会议。</w:t>
      </w:r>
    </w:p>
    <w:p w:rsidR="0007018C" w:rsidRDefault="0007018C">
      <w:pPr>
        <w:widowControl/>
        <w:jc w:val="left"/>
        <w:rPr>
          <w:rFonts w:ascii="FangSong" w:eastAsia="FangSong" w:hAnsi="FangSong"/>
          <w:sz w:val="32"/>
          <w:szCs w:val="32"/>
        </w:rPr>
      </w:pPr>
      <w:r>
        <w:rPr>
          <w:rFonts w:ascii="FangSong" w:eastAsia="FangSong" w:hAnsi="FangSong"/>
          <w:sz w:val="32"/>
          <w:szCs w:val="32"/>
        </w:rPr>
        <w:br w:type="page"/>
      </w:r>
    </w:p>
    <w:p w:rsidR="0007018C" w:rsidRDefault="0007018C" w:rsidP="0007018C">
      <w:pPr>
        <w:pStyle w:val="1"/>
        <w:shd w:val="clear" w:color="auto" w:fill="FFFFFF"/>
        <w:jc w:val="center"/>
        <w:rPr>
          <w:rFonts w:ascii="黑体" w:eastAsia="黑体" w:hAnsi="黑体"/>
          <w:color w:val="4B4B4B"/>
          <w:sz w:val="32"/>
          <w:szCs w:val="32"/>
        </w:rPr>
      </w:pPr>
      <w:r w:rsidRPr="0007018C">
        <w:rPr>
          <w:rFonts w:ascii="黑体" w:eastAsia="黑体" w:hAnsi="黑体" w:hint="eastAsia"/>
          <w:color w:val="4B4B4B"/>
          <w:sz w:val="32"/>
          <w:szCs w:val="32"/>
        </w:rPr>
        <w:lastRenderedPageBreak/>
        <w:t>教育部办公厅等五部门关于加强高等学历</w:t>
      </w:r>
      <w:r w:rsidRPr="0007018C">
        <w:rPr>
          <w:rFonts w:ascii="黑体" w:eastAsia="黑体" w:hAnsi="黑体" w:hint="eastAsia"/>
          <w:color w:val="4B4B4B"/>
          <w:sz w:val="32"/>
          <w:szCs w:val="32"/>
        </w:rPr>
        <w:br/>
        <w:t>继续教育广告发布管理的通知</w:t>
      </w:r>
    </w:p>
    <w:p w:rsidR="0007018C" w:rsidRPr="006A1AE9" w:rsidRDefault="0007018C" w:rsidP="006A1AE9">
      <w:pPr>
        <w:ind w:rightChars="-94" w:right="-197"/>
        <w:jc w:val="center"/>
        <w:rPr>
          <w:color w:val="00B0F0"/>
        </w:rPr>
      </w:pPr>
      <w:r>
        <w:rPr>
          <w:rFonts w:ascii="仿宋" w:eastAsia="仿宋" w:hAnsi="仿宋" w:cs="仿宋" w:hint="eastAsia"/>
          <w:color w:val="00B0F0"/>
          <w:sz w:val="32"/>
          <w:szCs w:val="32"/>
        </w:rPr>
        <w:t>来源：教育部办公厅等五部门 2021-</w:t>
      </w:r>
      <w:r>
        <w:rPr>
          <w:rFonts w:ascii="仿宋" w:eastAsia="仿宋" w:hAnsi="仿宋" w:cs="仿宋"/>
          <w:color w:val="00B0F0"/>
          <w:sz w:val="32"/>
          <w:szCs w:val="32"/>
        </w:rPr>
        <w:t>10</w:t>
      </w:r>
      <w:r>
        <w:rPr>
          <w:rFonts w:ascii="仿宋" w:eastAsia="仿宋" w:hAnsi="仿宋" w:cs="仿宋" w:hint="eastAsia"/>
          <w:color w:val="00B0F0"/>
          <w:sz w:val="32"/>
          <w:szCs w:val="32"/>
        </w:rPr>
        <w:t>-</w:t>
      </w:r>
      <w:r>
        <w:rPr>
          <w:rFonts w:ascii="仿宋" w:eastAsia="仿宋" w:hAnsi="仿宋" w:cs="仿宋"/>
          <w:color w:val="00B0F0"/>
          <w:sz w:val="32"/>
          <w:szCs w:val="32"/>
        </w:rPr>
        <w:t>11</w:t>
      </w:r>
    </w:p>
    <w:p w:rsidR="0007018C" w:rsidRPr="0007018C" w:rsidRDefault="0007018C" w:rsidP="0007018C">
      <w:pPr>
        <w:pStyle w:val="a5"/>
        <w:shd w:val="clear" w:color="auto" w:fill="FFFFFF"/>
        <w:spacing w:before="0" w:beforeAutospacing="0" w:after="0" w:afterAutospacing="0" w:line="480" w:lineRule="atLeast"/>
        <w:jc w:val="right"/>
        <w:rPr>
          <w:rFonts w:ascii="FangSong" w:eastAsia="FangSong" w:hAnsi="FangSong"/>
          <w:color w:val="4B4B4B"/>
          <w:sz w:val="32"/>
          <w:szCs w:val="32"/>
        </w:rPr>
      </w:pPr>
      <w:r w:rsidRPr="0007018C">
        <w:rPr>
          <w:rFonts w:ascii="FangSong" w:eastAsia="FangSong" w:hAnsi="FangSong" w:hint="eastAsia"/>
          <w:color w:val="4B4B4B"/>
          <w:sz w:val="32"/>
          <w:szCs w:val="32"/>
        </w:rPr>
        <w:t>教职成厅函〔2021〕21号</w:t>
      </w:r>
    </w:p>
    <w:p w:rsidR="0007018C" w:rsidRPr="0007018C" w:rsidRDefault="0007018C" w:rsidP="006A1AE9">
      <w:pPr>
        <w:pStyle w:val="a5"/>
        <w:shd w:val="clear" w:color="auto" w:fill="FFFFFF"/>
        <w:spacing w:before="0" w:beforeAutospacing="0" w:after="0" w:afterAutospacing="0" w:line="480" w:lineRule="atLeast"/>
        <w:rPr>
          <w:rFonts w:ascii="FangSong" w:eastAsia="FangSong" w:hAnsi="FangSong"/>
          <w:color w:val="4B4B4B"/>
          <w:sz w:val="32"/>
          <w:szCs w:val="32"/>
        </w:rPr>
      </w:pPr>
      <w:r w:rsidRPr="0007018C">
        <w:rPr>
          <w:rFonts w:ascii="FangSong" w:eastAsia="FangSong" w:hAnsi="FangSong" w:hint="eastAsia"/>
          <w:color w:val="4B4B4B"/>
          <w:sz w:val="32"/>
          <w:szCs w:val="32"/>
        </w:rPr>
        <w:t>各省、自治区、直辖市教育厅（教委）、市场监管局（厅、委）、网信办、通信管理局、公安厅（局），新疆生产建设兵团教育局、市场监管局、网信办、公安局，部属各高等学校、部省合建各高等学校：</w:t>
      </w:r>
    </w:p>
    <w:p w:rsidR="0007018C" w:rsidRPr="0007018C" w:rsidRDefault="0007018C" w:rsidP="0007018C">
      <w:pPr>
        <w:pStyle w:val="a5"/>
        <w:shd w:val="clear" w:color="auto" w:fill="FFFFFF"/>
        <w:spacing w:before="0" w:beforeAutospacing="0" w:after="0" w:afterAutospacing="0" w:line="480" w:lineRule="atLeast"/>
        <w:rPr>
          <w:rFonts w:ascii="FangSong" w:eastAsia="FangSong" w:hAnsi="FangSong"/>
          <w:color w:val="4B4B4B"/>
          <w:sz w:val="32"/>
          <w:szCs w:val="32"/>
        </w:rPr>
      </w:pPr>
      <w:r w:rsidRPr="0007018C">
        <w:rPr>
          <w:rFonts w:ascii="FangSong" w:eastAsia="FangSong" w:hAnsi="FangSong" w:hint="eastAsia"/>
          <w:color w:val="4B4B4B"/>
          <w:sz w:val="32"/>
          <w:szCs w:val="32"/>
        </w:rPr>
        <w:t xml:space="preserve">　　高等学历继续教育（含成人教育、网络教育、开放教育和高等教育自学考试等形式）是国民教育体系的重要组成部分，是人民群众更新专业知识和提升职业能力的重要途径，是建设技能型社会和学习型社会的重要支撑。近年来，社会上有关高等学历继续教育的虚假、夸大广告宣传问题日益凸显，严重违反有关法律法规，严重损害人民群众和高校的利益，严重破坏学历教育制度的严肃性，严重影响高等学历继续教育的社会声誉。为规范高等学历继续教育广告发布，净化高等学历继续教育发展环境，切实维护人民群众和高校合法权益，根据《中华人民共和国教育法》《中华人民共和国高等教育法》《中华人民共和国广告法》以及互联网信息服务管理相关法规等，现就有关事项通知如下。</w:t>
      </w:r>
    </w:p>
    <w:p w:rsidR="0007018C" w:rsidRPr="0007018C" w:rsidRDefault="0007018C" w:rsidP="0007018C">
      <w:pPr>
        <w:pStyle w:val="a5"/>
        <w:shd w:val="clear" w:color="auto" w:fill="FFFFFF"/>
        <w:spacing w:before="0" w:beforeAutospacing="0" w:after="0" w:afterAutospacing="0" w:line="480" w:lineRule="atLeast"/>
        <w:rPr>
          <w:rFonts w:ascii="FangSong" w:eastAsia="FangSong" w:hAnsi="FangSong"/>
          <w:color w:val="4B4B4B"/>
          <w:sz w:val="32"/>
          <w:szCs w:val="32"/>
        </w:rPr>
      </w:pPr>
      <w:r w:rsidRPr="0007018C">
        <w:rPr>
          <w:rFonts w:ascii="FangSong" w:eastAsia="FangSong" w:hAnsi="FangSong" w:hint="eastAsia"/>
          <w:color w:val="4B4B4B"/>
          <w:sz w:val="32"/>
          <w:szCs w:val="32"/>
        </w:rPr>
        <w:t xml:space="preserve">　　</w:t>
      </w:r>
      <w:r w:rsidRPr="0007018C">
        <w:rPr>
          <w:rFonts w:ascii="FangSong" w:eastAsia="FangSong" w:hAnsi="FangSong" w:hint="eastAsia"/>
          <w:b/>
          <w:bCs/>
          <w:color w:val="4B4B4B"/>
          <w:sz w:val="32"/>
          <w:szCs w:val="32"/>
          <w:bdr w:val="none" w:sz="0" w:space="0" w:color="auto" w:frame="1"/>
        </w:rPr>
        <w:t>一、规范广告发布行为</w:t>
      </w:r>
    </w:p>
    <w:p w:rsidR="0007018C" w:rsidRPr="0007018C" w:rsidRDefault="0007018C" w:rsidP="0007018C">
      <w:pPr>
        <w:pStyle w:val="a5"/>
        <w:shd w:val="clear" w:color="auto" w:fill="FFFFFF"/>
        <w:spacing w:before="0" w:beforeAutospacing="0" w:after="0" w:afterAutospacing="0" w:line="480" w:lineRule="atLeast"/>
        <w:rPr>
          <w:rFonts w:ascii="FangSong" w:eastAsia="FangSong" w:hAnsi="FangSong"/>
          <w:color w:val="4B4B4B"/>
          <w:sz w:val="32"/>
          <w:szCs w:val="32"/>
        </w:rPr>
      </w:pPr>
      <w:r w:rsidRPr="0007018C">
        <w:rPr>
          <w:rFonts w:ascii="FangSong" w:eastAsia="FangSong" w:hAnsi="FangSong" w:hint="eastAsia"/>
          <w:color w:val="4B4B4B"/>
          <w:sz w:val="32"/>
          <w:szCs w:val="32"/>
        </w:rPr>
        <w:lastRenderedPageBreak/>
        <w:t xml:space="preserve">　　（一）高等学历继续教育广告发布须遵守国家广告监管和教育管理有关法律法规和制度。未经高校法人书面授权或省级自学考试管理机构审查备案，企事业单位、社会组织或个人不得发布或以教育咨询、学历提升服务等名义变相发布涉及具体高校的高等学历继续教育和自学考试助学活动广告。有关书面授权或审查备案信息应主动向社会公开。未经用户同意，不得通过电话、短信等形式开展高等学历继续教育宣传和咨询服务。</w:t>
      </w:r>
    </w:p>
    <w:p w:rsidR="0007018C" w:rsidRPr="0007018C" w:rsidRDefault="0007018C" w:rsidP="0007018C">
      <w:pPr>
        <w:pStyle w:val="a5"/>
        <w:shd w:val="clear" w:color="auto" w:fill="FFFFFF"/>
        <w:spacing w:before="0" w:beforeAutospacing="0" w:after="0" w:afterAutospacing="0" w:line="480" w:lineRule="atLeast"/>
        <w:rPr>
          <w:rFonts w:ascii="FangSong" w:eastAsia="FangSong" w:hAnsi="FangSong"/>
          <w:color w:val="4B4B4B"/>
          <w:sz w:val="32"/>
          <w:szCs w:val="32"/>
        </w:rPr>
      </w:pPr>
      <w:r w:rsidRPr="0007018C">
        <w:rPr>
          <w:rFonts w:ascii="FangSong" w:eastAsia="FangSong" w:hAnsi="FangSong" w:hint="eastAsia"/>
          <w:color w:val="4B4B4B"/>
          <w:sz w:val="32"/>
          <w:szCs w:val="32"/>
        </w:rPr>
        <w:t xml:space="preserve">　　（二）高校应严格履行办学主体责任，完善广告宣传统一归口管理制度，做好内容审核。校内二级学院和高校设置的函授站、校外学习中心（含公共服务体系学习中心）不得自行开展或授权其他企事业单位、社会组织或个人开展广告宣传。对于发现涉及本校的高等学历继续教育违法违规广告，高校应主动交涉、澄清、处理并消除影响。</w:t>
      </w:r>
    </w:p>
    <w:p w:rsidR="0007018C" w:rsidRPr="0007018C" w:rsidRDefault="0007018C" w:rsidP="0007018C">
      <w:pPr>
        <w:pStyle w:val="a5"/>
        <w:shd w:val="clear" w:color="auto" w:fill="FFFFFF"/>
        <w:spacing w:before="0" w:beforeAutospacing="0" w:after="0" w:afterAutospacing="0" w:line="480" w:lineRule="atLeast"/>
        <w:rPr>
          <w:rFonts w:ascii="FangSong" w:eastAsia="FangSong" w:hAnsi="FangSong"/>
          <w:color w:val="4B4B4B"/>
          <w:sz w:val="32"/>
          <w:szCs w:val="32"/>
        </w:rPr>
      </w:pPr>
      <w:r w:rsidRPr="0007018C">
        <w:rPr>
          <w:rFonts w:ascii="FangSong" w:eastAsia="FangSong" w:hAnsi="FangSong" w:hint="eastAsia"/>
          <w:color w:val="4B4B4B"/>
          <w:sz w:val="32"/>
          <w:szCs w:val="32"/>
        </w:rPr>
        <w:t xml:space="preserve">　　（三）高等学历继续教育广告内容特别是有关入学条件、最低学习年限、学费标准及收取方式、报名途径、高校招生网站地址、毕业证书和学位证书获取条件等信息必须真实、准确、合法，不得出现“无需学习”“无需上课”等虚假违规内容，不得出现“快速取证”“免考包过”“考不过退款”等对教育效果作出明示或者暗示的保证性承诺；不得模糊自学考试助学活动与主考学校学历教育的关系区别；不得混淆技师学院，专</w:t>
      </w:r>
      <w:r w:rsidRPr="0007018C">
        <w:rPr>
          <w:rFonts w:ascii="FangSong" w:eastAsia="FangSong" w:hAnsi="FangSong" w:hint="eastAsia"/>
          <w:color w:val="4B4B4B"/>
          <w:sz w:val="32"/>
          <w:szCs w:val="32"/>
        </w:rPr>
        <w:lastRenderedPageBreak/>
        <w:t>修学院、研修学院等非学历高等教育机构与开展学历教育高校的性质区别。</w:t>
      </w:r>
    </w:p>
    <w:p w:rsidR="0007018C" w:rsidRPr="0007018C" w:rsidRDefault="0007018C" w:rsidP="0007018C">
      <w:pPr>
        <w:pStyle w:val="a5"/>
        <w:shd w:val="clear" w:color="auto" w:fill="FFFFFF"/>
        <w:spacing w:before="0" w:beforeAutospacing="0" w:after="0" w:afterAutospacing="0" w:line="480" w:lineRule="atLeast"/>
        <w:rPr>
          <w:rFonts w:ascii="FangSong" w:eastAsia="FangSong" w:hAnsi="FangSong"/>
          <w:color w:val="4B4B4B"/>
          <w:sz w:val="32"/>
          <w:szCs w:val="32"/>
        </w:rPr>
      </w:pPr>
      <w:r w:rsidRPr="0007018C">
        <w:rPr>
          <w:rFonts w:ascii="FangSong" w:eastAsia="FangSong" w:hAnsi="FangSong" w:hint="eastAsia"/>
          <w:color w:val="4B4B4B"/>
          <w:sz w:val="32"/>
          <w:szCs w:val="32"/>
        </w:rPr>
        <w:t xml:space="preserve">　　（四）各地有关主管部门应督促各大门户网站、搜索引擎、电子商务平台、新媒体平台、自媒体平台、APP（应用程序）等互联网媒介加强对高等学历继续教育广告发布主体、内容的审核，对涉及虚假夸大违规信息进行有效过滤，不得发布无高校法人书面授权或省级自学考试管理机构审查备案的相应广告及其他违法违规信息。</w:t>
      </w:r>
    </w:p>
    <w:p w:rsidR="0007018C" w:rsidRPr="0007018C" w:rsidRDefault="0007018C" w:rsidP="0007018C">
      <w:pPr>
        <w:pStyle w:val="a5"/>
        <w:shd w:val="clear" w:color="auto" w:fill="FFFFFF"/>
        <w:spacing w:before="0" w:beforeAutospacing="0" w:after="0" w:afterAutospacing="0" w:line="480" w:lineRule="atLeast"/>
        <w:rPr>
          <w:rFonts w:ascii="FangSong" w:eastAsia="FangSong" w:hAnsi="FangSong"/>
          <w:color w:val="4B4B4B"/>
          <w:sz w:val="32"/>
          <w:szCs w:val="32"/>
        </w:rPr>
      </w:pPr>
      <w:r w:rsidRPr="0007018C">
        <w:rPr>
          <w:rFonts w:ascii="FangSong" w:eastAsia="FangSong" w:hAnsi="FangSong" w:hint="eastAsia"/>
          <w:color w:val="4B4B4B"/>
          <w:sz w:val="32"/>
          <w:szCs w:val="32"/>
        </w:rPr>
        <w:t xml:space="preserve">　　</w:t>
      </w:r>
      <w:r w:rsidRPr="0007018C">
        <w:rPr>
          <w:rFonts w:ascii="FangSong" w:eastAsia="FangSong" w:hAnsi="FangSong" w:hint="eastAsia"/>
          <w:b/>
          <w:bCs/>
          <w:color w:val="4B4B4B"/>
          <w:sz w:val="32"/>
          <w:szCs w:val="32"/>
          <w:bdr w:val="none" w:sz="0" w:space="0" w:color="auto" w:frame="1"/>
        </w:rPr>
        <w:t>二、开展专项整治行动</w:t>
      </w:r>
    </w:p>
    <w:p w:rsidR="0007018C" w:rsidRPr="0007018C" w:rsidRDefault="0007018C" w:rsidP="0007018C">
      <w:pPr>
        <w:pStyle w:val="a5"/>
        <w:shd w:val="clear" w:color="auto" w:fill="FFFFFF"/>
        <w:spacing w:before="0" w:beforeAutospacing="0" w:after="0" w:afterAutospacing="0" w:line="480" w:lineRule="atLeast"/>
        <w:rPr>
          <w:rFonts w:ascii="FangSong" w:eastAsia="FangSong" w:hAnsi="FangSong"/>
          <w:color w:val="4B4B4B"/>
          <w:sz w:val="32"/>
          <w:szCs w:val="32"/>
        </w:rPr>
      </w:pPr>
      <w:r w:rsidRPr="0007018C">
        <w:rPr>
          <w:rFonts w:ascii="FangSong" w:eastAsia="FangSong" w:hAnsi="FangSong" w:hint="eastAsia"/>
          <w:color w:val="4B4B4B"/>
          <w:sz w:val="32"/>
          <w:szCs w:val="32"/>
        </w:rPr>
        <w:t xml:space="preserve">　　各省级教育行政部门牵头，会同本地区市场监管部门、网信部门、电信主管部门、公安部门开展专项整治行动。各部门职责分工为，教育行政部门负责组织协调各部门开展工作，督促属地高校、自学考试管理机构、社会助学机构规范广告宣传，完善管理制度，通报典型问题，及时将发现的违法违规广告线索移交相关部门处理；市场监管部门负责加强对教育培训广告的监督检查，依法查处虚假违法广告；网信部门负责对有关主管部门研判定性后转送的违法违规信息以及相关网站和账号，依法依规及时进行处置处罚；电信主管部门负责加强ICP（互联网信息服务）备案、域名和IP（互联网协议）地址等互联网基础管理，配合有关部门依法处置经认定违法违规的网站和APP等，对有关主管部门研判定性后转送的骚扰电话、垃圾短信相关违法违规线索依法进行</w:t>
      </w:r>
      <w:r w:rsidRPr="0007018C">
        <w:rPr>
          <w:rFonts w:ascii="FangSong" w:eastAsia="FangSong" w:hAnsi="FangSong" w:hint="eastAsia"/>
          <w:color w:val="4B4B4B"/>
          <w:sz w:val="32"/>
          <w:szCs w:val="32"/>
        </w:rPr>
        <w:lastRenderedPageBreak/>
        <w:t>处置；公安机关负责配合有关部门对认定违法违规的平台、APP等依法进行查处，督促企业切实落实主体责任，对移送的涉嫌犯罪案件开展侦查打击。</w:t>
      </w:r>
    </w:p>
    <w:p w:rsidR="0007018C" w:rsidRPr="0007018C" w:rsidRDefault="0007018C" w:rsidP="0007018C">
      <w:pPr>
        <w:pStyle w:val="a5"/>
        <w:shd w:val="clear" w:color="auto" w:fill="FFFFFF"/>
        <w:spacing w:before="0" w:beforeAutospacing="0" w:after="0" w:afterAutospacing="0" w:line="480" w:lineRule="atLeast"/>
        <w:rPr>
          <w:rFonts w:ascii="FangSong" w:eastAsia="FangSong" w:hAnsi="FangSong"/>
          <w:color w:val="4B4B4B"/>
          <w:sz w:val="32"/>
          <w:szCs w:val="32"/>
        </w:rPr>
      </w:pPr>
      <w:r w:rsidRPr="0007018C">
        <w:rPr>
          <w:rFonts w:ascii="FangSong" w:eastAsia="FangSong" w:hAnsi="FangSong" w:hint="eastAsia"/>
          <w:color w:val="4B4B4B"/>
          <w:sz w:val="32"/>
          <w:szCs w:val="32"/>
        </w:rPr>
        <w:t xml:space="preserve">　　专项整治行动时间为2021年10月—2022年2月，分3个阶段实施。</w:t>
      </w:r>
    </w:p>
    <w:p w:rsidR="0007018C" w:rsidRPr="0007018C" w:rsidRDefault="0007018C" w:rsidP="0007018C">
      <w:pPr>
        <w:pStyle w:val="a5"/>
        <w:shd w:val="clear" w:color="auto" w:fill="FFFFFF"/>
        <w:spacing w:before="0" w:beforeAutospacing="0" w:after="0" w:afterAutospacing="0" w:line="480" w:lineRule="atLeast"/>
        <w:rPr>
          <w:rFonts w:ascii="FangSong" w:eastAsia="FangSong" w:hAnsi="FangSong"/>
          <w:color w:val="4B4B4B"/>
          <w:sz w:val="32"/>
          <w:szCs w:val="32"/>
        </w:rPr>
      </w:pPr>
      <w:r w:rsidRPr="0007018C">
        <w:rPr>
          <w:rFonts w:ascii="FangSong" w:eastAsia="FangSong" w:hAnsi="FangSong" w:hint="eastAsia"/>
          <w:color w:val="4B4B4B"/>
          <w:sz w:val="32"/>
          <w:szCs w:val="32"/>
        </w:rPr>
        <w:t xml:space="preserve">　　（一）自查自纠阶段（2021年10月—11月底）。各部属高校对本校开展或委托开展的学历继续教育宣传广告开展自查和排查。各省级教育行政部门组织自学考试管理机构、属地高校、函授站、校外学习中心、社会助学机构等开展自查和排查。各地市场监管部门严格督促有关广告主、广告经营者、广告发布者开展高等学历继续教育违法违规广告宣传自查自纠。</w:t>
      </w:r>
    </w:p>
    <w:p w:rsidR="0007018C" w:rsidRPr="0007018C" w:rsidRDefault="0007018C" w:rsidP="0007018C">
      <w:pPr>
        <w:pStyle w:val="a5"/>
        <w:shd w:val="clear" w:color="auto" w:fill="FFFFFF"/>
        <w:spacing w:before="0" w:beforeAutospacing="0" w:after="0" w:afterAutospacing="0" w:line="480" w:lineRule="atLeast"/>
        <w:rPr>
          <w:rFonts w:ascii="FangSong" w:eastAsia="FangSong" w:hAnsi="FangSong"/>
          <w:color w:val="4B4B4B"/>
          <w:sz w:val="32"/>
          <w:szCs w:val="32"/>
        </w:rPr>
      </w:pPr>
      <w:r w:rsidRPr="0007018C">
        <w:rPr>
          <w:rFonts w:ascii="FangSong" w:eastAsia="FangSong" w:hAnsi="FangSong" w:hint="eastAsia"/>
          <w:color w:val="4B4B4B"/>
          <w:sz w:val="32"/>
          <w:szCs w:val="32"/>
        </w:rPr>
        <w:t xml:space="preserve">　　（二）集中整治阶段（2021年12月—2022年1月底）。各地按照本通知要求建立工作机制，制订具体实施方案，集中开展专项整治工作，对违法违规案件进行查处。各省级教育行政部门请于2021年11月前将实施方案报教育部。如涉及跨省、境外等需要国家有关部门处理的问题线索，请填写汇总表（见附件）及时报送教育部，教育部会同国家有关部门进行处理。</w:t>
      </w:r>
    </w:p>
    <w:p w:rsidR="0007018C" w:rsidRPr="0007018C" w:rsidRDefault="0007018C" w:rsidP="0007018C">
      <w:pPr>
        <w:pStyle w:val="a5"/>
        <w:shd w:val="clear" w:color="auto" w:fill="FFFFFF"/>
        <w:spacing w:before="0" w:beforeAutospacing="0" w:after="0" w:afterAutospacing="0" w:line="480" w:lineRule="atLeast"/>
        <w:rPr>
          <w:rFonts w:ascii="FangSong" w:eastAsia="FangSong" w:hAnsi="FangSong"/>
          <w:color w:val="4B4B4B"/>
          <w:sz w:val="32"/>
          <w:szCs w:val="32"/>
        </w:rPr>
      </w:pPr>
      <w:r w:rsidRPr="0007018C">
        <w:rPr>
          <w:rFonts w:ascii="FangSong" w:eastAsia="FangSong" w:hAnsi="FangSong" w:hint="eastAsia"/>
          <w:color w:val="4B4B4B"/>
          <w:sz w:val="32"/>
          <w:szCs w:val="32"/>
        </w:rPr>
        <w:t xml:space="preserve">　　（三）总结巩固阶段（2022年2月）。各省级教育行政部门于2022年2月20日前将本区域专项整治行动总结（包括工作开展情况、取得的成效、存在的问题和困难、下</w:t>
      </w:r>
      <w:r w:rsidRPr="0007018C">
        <w:rPr>
          <w:rFonts w:ascii="FangSong" w:eastAsia="FangSong" w:hAnsi="FangSong" w:hint="eastAsia"/>
          <w:color w:val="4B4B4B"/>
          <w:sz w:val="32"/>
          <w:szCs w:val="32"/>
        </w:rPr>
        <w:lastRenderedPageBreak/>
        <w:t>一步工作安排、长效机制建立和运行情况）和典型案例报送教育部。教育部将会同有关部门向社会公布专项整治行动结果，通报曝光违法违规典型案例及处理情况。</w:t>
      </w:r>
    </w:p>
    <w:p w:rsidR="0007018C" w:rsidRPr="0007018C" w:rsidRDefault="0007018C" w:rsidP="0007018C">
      <w:pPr>
        <w:pStyle w:val="a5"/>
        <w:shd w:val="clear" w:color="auto" w:fill="FFFFFF"/>
        <w:spacing w:before="0" w:beforeAutospacing="0" w:after="0" w:afterAutospacing="0" w:line="480" w:lineRule="atLeast"/>
        <w:rPr>
          <w:rFonts w:ascii="FangSong" w:eastAsia="FangSong" w:hAnsi="FangSong"/>
          <w:color w:val="4B4B4B"/>
          <w:sz w:val="32"/>
          <w:szCs w:val="32"/>
        </w:rPr>
      </w:pPr>
      <w:r w:rsidRPr="0007018C">
        <w:rPr>
          <w:rFonts w:ascii="FangSong" w:eastAsia="FangSong" w:hAnsi="FangSong" w:hint="eastAsia"/>
          <w:color w:val="4B4B4B"/>
          <w:sz w:val="32"/>
          <w:szCs w:val="32"/>
        </w:rPr>
        <w:t xml:space="preserve">　　</w:t>
      </w:r>
      <w:r w:rsidRPr="0007018C">
        <w:rPr>
          <w:rFonts w:ascii="FangSong" w:eastAsia="FangSong" w:hAnsi="FangSong" w:hint="eastAsia"/>
          <w:b/>
          <w:bCs/>
          <w:color w:val="4B4B4B"/>
          <w:sz w:val="32"/>
          <w:szCs w:val="32"/>
          <w:bdr w:val="none" w:sz="0" w:space="0" w:color="auto" w:frame="1"/>
        </w:rPr>
        <w:t>三、建立长效监管机制</w:t>
      </w:r>
    </w:p>
    <w:p w:rsidR="0007018C" w:rsidRPr="0007018C" w:rsidRDefault="0007018C" w:rsidP="0007018C">
      <w:pPr>
        <w:pStyle w:val="a5"/>
        <w:shd w:val="clear" w:color="auto" w:fill="FFFFFF"/>
        <w:spacing w:before="0" w:beforeAutospacing="0" w:after="0" w:afterAutospacing="0" w:line="480" w:lineRule="atLeast"/>
        <w:rPr>
          <w:rFonts w:ascii="FangSong" w:eastAsia="FangSong" w:hAnsi="FangSong"/>
          <w:color w:val="4B4B4B"/>
          <w:sz w:val="32"/>
          <w:szCs w:val="32"/>
        </w:rPr>
      </w:pPr>
      <w:r w:rsidRPr="0007018C">
        <w:rPr>
          <w:rFonts w:ascii="FangSong" w:eastAsia="FangSong" w:hAnsi="FangSong" w:hint="eastAsia"/>
          <w:color w:val="4B4B4B"/>
          <w:sz w:val="32"/>
          <w:szCs w:val="32"/>
        </w:rPr>
        <w:t xml:space="preserve">　　（一）加强领导，形成工作合力。各地有关部门、高校要充分认识整治和规范高等学历继续教育广告发布对于保障人民群众和高校合法权益、推动高等学历继续教育高质量发展的重要意义。各地有关部门要加强组织领导，细化措施，明确分工，形成合力，保障工作的顺利开展。</w:t>
      </w:r>
    </w:p>
    <w:p w:rsidR="0007018C" w:rsidRPr="0007018C" w:rsidRDefault="0007018C" w:rsidP="0007018C">
      <w:pPr>
        <w:pStyle w:val="a5"/>
        <w:shd w:val="clear" w:color="auto" w:fill="FFFFFF"/>
        <w:spacing w:before="0" w:beforeAutospacing="0" w:after="0" w:afterAutospacing="0" w:line="480" w:lineRule="atLeast"/>
        <w:rPr>
          <w:rFonts w:ascii="FangSong" w:eastAsia="FangSong" w:hAnsi="FangSong"/>
          <w:color w:val="4B4B4B"/>
          <w:sz w:val="32"/>
          <w:szCs w:val="32"/>
        </w:rPr>
      </w:pPr>
      <w:r w:rsidRPr="0007018C">
        <w:rPr>
          <w:rFonts w:ascii="FangSong" w:eastAsia="FangSong" w:hAnsi="FangSong" w:hint="eastAsia"/>
          <w:color w:val="4B4B4B"/>
          <w:sz w:val="32"/>
          <w:szCs w:val="32"/>
        </w:rPr>
        <w:t xml:space="preserve">　　（二）标本兼治，健全长效机制。各省级教育行政部门要牵头建立本地区部门间沟通协调、信息共享、联合执法、监督惩戒等具有长效性、稳定性和约束力的工作机制，运用行政处罚、刑事打击、信用监管等手段进行综合治理。要充分发挥社会监督的作用，通过举报热线、网络平台、微信公众号等向社会广泛征集问题线索，建立案件台账，做到有案必查、违法必究。</w:t>
      </w:r>
    </w:p>
    <w:p w:rsidR="0007018C" w:rsidRPr="0007018C" w:rsidRDefault="0007018C" w:rsidP="0007018C">
      <w:pPr>
        <w:pStyle w:val="a5"/>
        <w:shd w:val="clear" w:color="auto" w:fill="FFFFFF"/>
        <w:spacing w:before="0" w:beforeAutospacing="0" w:after="0" w:afterAutospacing="0" w:line="480" w:lineRule="atLeast"/>
        <w:rPr>
          <w:rFonts w:ascii="FangSong" w:eastAsia="FangSong" w:hAnsi="FangSong"/>
          <w:color w:val="4B4B4B"/>
          <w:sz w:val="32"/>
          <w:szCs w:val="32"/>
        </w:rPr>
      </w:pPr>
      <w:r w:rsidRPr="0007018C">
        <w:rPr>
          <w:rFonts w:ascii="FangSong" w:eastAsia="FangSong" w:hAnsi="FangSong" w:hint="eastAsia"/>
          <w:color w:val="4B4B4B"/>
          <w:sz w:val="32"/>
          <w:szCs w:val="32"/>
        </w:rPr>
        <w:t xml:space="preserve">　　（三）广泛宣传，加强舆论引导。各地有关部门、高校要加强宣传力度，通过新闻媒体、官方网站、自媒体平台等渠道，对典型案例查处情况进行曝光，对损害人民群众和高校切身利益的违法违规行为进行舆论震慑，为高等学历继续教育发展营造风清气正的良好环境。</w:t>
      </w:r>
    </w:p>
    <w:p w:rsidR="0007018C" w:rsidRPr="0007018C" w:rsidRDefault="0007018C" w:rsidP="0007018C">
      <w:pPr>
        <w:pStyle w:val="a5"/>
        <w:shd w:val="clear" w:color="auto" w:fill="FFFFFF"/>
        <w:spacing w:before="0" w:beforeAutospacing="0" w:after="0" w:afterAutospacing="0" w:line="480" w:lineRule="atLeast"/>
        <w:rPr>
          <w:rFonts w:ascii="FangSong" w:eastAsia="FangSong" w:hAnsi="FangSong"/>
          <w:color w:val="4B4B4B"/>
          <w:sz w:val="32"/>
          <w:szCs w:val="32"/>
        </w:rPr>
      </w:pPr>
      <w:r w:rsidRPr="0007018C">
        <w:rPr>
          <w:rFonts w:ascii="FangSong" w:eastAsia="FangSong" w:hAnsi="FangSong" w:hint="eastAsia"/>
          <w:color w:val="4B4B4B"/>
          <w:sz w:val="32"/>
          <w:szCs w:val="32"/>
        </w:rPr>
        <w:lastRenderedPageBreak/>
        <w:t xml:space="preserve">　　联系人及联系方式：教育部职业教育与成人教育司 鲁亚辉、徐璐，dce@moe.edu.cn。</w:t>
      </w:r>
    </w:p>
    <w:p w:rsidR="0007018C" w:rsidRPr="0007018C" w:rsidRDefault="0007018C" w:rsidP="0007018C">
      <w:pPr>
        <w:pStyle w:val="a5"/>
        <w:shd w:val="clear" w:color="auto" w:fill="FFFFFF"/>
        <w:spacing w:before="0" w:beforeAutospacing="0" w:after="0" w:afterAutospacing="0" w:line="480" w:lineRule="atLeast"/>
        <w:rPr>
          <w:rFonts w:ascii="FangSong" w:eastAsia="FangSong" w:hAnsi="FangSong"/>
          <w:color w:val="4B4B4B"/>
          <w:sz w:val="32"/>
          <w:szCs w:val="32"/>
        </w:rPr>
      </w:pPr>
      <w:r w:rsidRPr="0007018C">
        <w:rPr>
          <w:rFonts w:ascii="FangSong" w:eastAsia="FangSong" w:hAnsi="FangSong" w:hint="eastAsia"/>
          <w:color w:val="4B4B4B"/>
          <w:sz w:val="32"/>
          <w:szCs w:val="32"/>
        </w:rPr>
        <w:t xml:space="preserve">　　附件：</w:t>
      </w:r>
      <w:hyperlink r:id="rId8" w:tgtFrame="_blank" w:history="1">
        <w:r w:rsidRPr="0007018C">
          <w:rPr>
            <w:rStyle w:val="a6"/>
            <w:rFonts w:ascii="FangSong" w:eastAsia="FangSong" w:hAnsi="FangSong" w:hint="eastAsia"/>
            <w:sz w:val="32"/>
            <w:szCs w:val="32"/>
            <w:bdr w:val="none" w:sz="0" w:space="0" w:color="auto" w:frame="1"/>
          </w:rPr>
          <w:t>跨区域高等学历继续教育违法违规广告发布行为问题线索汇总表</w:t>
        </w:r>
      </w:hyperlink>
    </w:p>
    <w:p w:rsidR="0007018C" w:rsidRPr="0007018C" w:rsidRDefault="0007018C" w:rsidP="0007018C">
      <w:pPr>
        <w:pStyle w:val="a5"/>
        <w:shd w:val="clear" w:color="auto" w:fill="FFFFFF"/>
        <w:spacing w:before="0" w:beforeAutospacing="0" w:after="0" w:afterAutospacing="0" w:line="480" w:lineRule="atLeast"/>
        <w:jc w:val="right"/>
        <w:rPr>
          <w:rFonts w:ascii="FangSong" w:eastAsia="FangSong" w:hAnsi="FangSong"/>
          <w:color w:val="4B4B4B"/>
          <w:sz w:val="32"/>
          <w:szCs w:val="32"/>
        </w:rPr>
      </w:pPr>
      <w:r w:rsidRPr="0007018C">
        <w:rPr>
          <w:rFonts w:ascii="FangSong" w:eastAsia="FangSong" w:hAnsi="FangSong" w:hint="eastAsia"/>
          <w:color w:val="4B4B4B"/>
          <w:sz w:val="32"/>
          <w:szCs w:val="32"/>
        </w:rPr>
        <w:t>教育部办公厅 市场监管总局办公厅 中央网信办秘书局</w:t>
      </w:r>
    </w:p>
    <w:p w:rsidR="0007018C" w:rsidRPr="0007018C" w:rsidRDefault="0007018C" w:rsidP="0007018C">
      <w:pPr>
        <w:pStyle w:val="a5"/>
        <w:shd w:val="clear" w:color="auto" w:fill="FFFFFF"/>
        <w:spacing w:before="0" w:beforeAutospacing="0" w:after="0" w:afterAutospacing="0" w:line="480" w:lineRule="atLeast"/>
        <w:jc w:val="right"/>
        <w:rPr>
          <w:rFonts w:ascii="FangSong" w:eastAsia="FangSong" w:hAnsi="FangSong"/>
          <w:color w:val="4B4B4B"/>
          <w:sz w:val="32"/>
          <w:szCs w:val="32"/>
        </w:rPr>
      </w:pPr>
      <w:r w:rsidRPr="0007018C">
        <w:rPr>
          <w:rFonts w:ascii="FangSong" w:eastAsia="FangSong" w:hAnsi="FangSong" w:hint="eastAsia"/>
          <w:color w:val="4B4B4B"/>
          <w:sz w:val="32"/>
          <w:szCs w:val="32"/>
        </w:rPr>
        <w:t>工业和信息化部办公厅 公安部办公厅</w:t>
      </w:r>
    </w:p>
    <w:p w:rsidR="0007018C" w:rsidRPr="0007018C" w:rsidRDefault="0007018C" w:rsidP="0007018C">
      <w:pPr>
        <w:pStyle w:val="a5"/>
        <w:shd w:val="clear" w:color="auto" w:fill="FFFFFF"/>
        <w:spacing w:before="0" w:beforeAutospacing="0" w:after="0" w:afterAutospacing="0" w:line="480" w:lineRule="atLeast"/>
        <w:jc w:val="right"/>
        <w:rPr>
          <w:rFonts w:ascii="FangSong" w:eastAsia="FangSong" w:hAnsi="FangSong"/>
          <w:color w:val="4B4B4B"/>
          <w:sz w:val="32"/>
          <w:szCs w:val="32"/>
        </w:rPr>
      </w:pPr>
      <w:r w:rsidRPr="0007018C">
        <w:rPr>
          <w:rFonts w:ascii="FangSong" w:eastAsia="FangSong" w:hAnsi="FangSong" w:hint="eastAsia"/>
          <w:color w:val="4B4B4B"/>
          <w:sz w:val="32"/>
          <w:szCs w:val="32"/>
        </w:rPr>
        <w:t>2021年9月30日</w:t>
      </w:r>
    </w:p>
    <w:p w:rsidR="0007018C" w:rsidRDefault="0007018C" w:rsidP="0007018C">
      <w:pPr>
        <w:widowControl/>
        <w:jc w:val="left"/>
        <w:rPr>
          <w:rFonts w:ascii="FangSong" w:eastAsia="FangSong" w:hAnsi="FangSong"/>
          <w:sz w:val="32"/>
          <w:szCs w:val="32"/>
        </w:rPr>
      </w:pPr>
    </w:p>
    <w:p w:rsidR="0007018C" w:rsidRDefault="0007018C">
      <w:pPr>
        <w:widowControl/>
        <w:jc w:val="left"/>
        <w:rPr>
          <w:rFonts w:ascii="FangSong" w:eastAsia="FangSong" w:hAnsi="FangSong"/>
          <w:sz w:val="32"/>
          <w:szCs w:val="32"/>
        </w:rPr>
      </w:pPr>
      <w:r>
        <w:rPr>
          <w:rFonts w:ascii="FangSong" w:eastAsia="FangSong" w:hAnsi="FangSong"/>
          <w:sz w:val="32"/>
          <w:szCs w:val="32"/>
        </w:rPr>
        <w:br w:type="page"/>
      </w:r>
    </w:p>
    <w:p w:rsidR="0007018C" w:rsidRPr="006A1AE9" w:rsidRDefault="0007018C" w:rsidP="0007018C">
      <w:pPr>
        <w:pStyle w:val="1"/>
        <w:jc w:val="center"/>
        <w:rPr>
          <w:rFonts w:ascii="黑体" w:eastAsia="黑体" w:hAnsi="黑体"/>
          <w:color w:val="4B4B4B"/>
          <w:sz w:val="32"/>
          <w:szCs w:val="32"/>
        </w:rPr>
      </w:pPr>
      <w:r w:rsidRPr="006A1AE9">
        <w:rPr>
          <w:rFonts w:ascii="黑体" w:eastAsia="黑体" w:hAnsi="黑体" w:hint="eastAsia"/>
          <w:color w:val="4B4B4B"/>
          <w:sz w:val="32"/>
          <w:szCs w:val="32"/>
        </w:rPr>
        <w:lastRenderedPageBreak/>
        <w:t>国务院办公厅关于进一步支持大学生创新创业的指导意见</w:t>
      </w:r>
    </w:p>
    <w:p w:rsidR="0007018C" w:rsidRPr="006A1AE9" w:rsidRDefault="0007018C" w:rsidP="0007018C">
      <w:pPr>
        <w:pStyle w:val="a5"/>
        <w:spacing w:before="0" w:beforeAutospacing="0" w:after="0" w:afterAutospacing="0"/>
        <w:jc w:val="right"/>
        <w:rPr>
          <w:rFonts w:ascii="FangSong" w:eastAsia="FangSong" w:hAnsi="FangSong"/>
          <w:color w:val="4B4B4B"/>
          <w:sz w:val="32"/>
          <w:szCs w:val="32"/>
        </w:rPr>
      </w:pPr>
      <w:r w:rsidRPr="006A1AE9">
        <w:rPr>
          <w:rFonts w:ascii="FangSong" w:eastAsia="FangSong" w:hAnsi="FangSong" w:hint="eastAsia"/>
          <w:color w:val="4B4B4B"/>
          <w:sz w:val="32"/>
          <w:szCs w:val="32"/>
        </w:rPr>
        <w:t>国办发〔2021〕35号</w:t>
      </w:r>
    </w:p>
    <w:p w:rsidR="0007018C" w:rsidRPr="006A1AE9" w:rsidRDefault="0007018C" w:rsidP="0007018C">
      <w:pPr>
        <w:pStyle w:val="a5"/>
        <w:spacing w:before="0" w:beforeAutospacing="0" w:after="0" w:afterAutospacing="0"/>
        <w:rPr>
          <w:rFonts w:ascii="FangSong" w:eastAsia="FangSong" w:hAnsi="FangSong"/>
          <w:color w:val="4B4B4B"/>
          <w:sz w:val="32"/>
          <w:szCs w:val="32"/>
        </w:rPr>
      </w:pPr>
      <w:r w:rsidRPr="006A1AE9">
        <w:rPr>
          <w:rFonts w:ascii="FangSong" w:eastAsia="FangSong" w:hAnsi="FangSong" w:hint="eastAsia"/>
          <w:color w:val="4B4B4B"/>
          <w:sz w:val="32"/>
          <w:szCs w:val="32"/>
        </w:rPr>
        <w:t>各省、自治区、直辖市人民政府，国务院各部委、各直属机构：</w:t>
      </w:r>
    </w:p>
    <w:p w:rsidR="0007018C" w:rsidRPr="006A1AE9" w:rsidRDefault="0007018C" w:rsidP="0007018C">
      <w:pPr>
        <w:pStyle w:val="a5"/>
        <w:spacing w:before="0" w:beforeAutospacing="0" w:after="0" w:afterAutospacing="0"/>
        <w:rPr>
          <w:rFonts w:ascii="FangSong" w:eastAsia="FangSong" w:hAnsi="FangSong"/>
          <w:color w:val="4B4B4B"/>
          <w:sz w:val="32"/>
          <w:szCs w:val="32"/>
        </w:rPr>
      </w:pPr>
      <w:r w:rsidRPr="006A1AE9">
        <w:rPr>
          <w:rFonts w:ascii="FangSong" w:eastAsia="FangSong" w:hAnsi="FangSong" w:hint="eastAsia"/>
          <w:color w:val="4B4B4B"/>
          <w:sz w:val="32"/>
          <w:szCs w:val="32"/>
        </w:rPr>
        <w:t xml:space="preserve">　　纵深推进大众创业万众创新是深入实施创新驱动发展战略的重要支撑，大学生是大众创业万众创新的生力军，支持大学生创新创业具有重要意义。近年来，越来越多的大学生投身创新创业实践，但也面临融资难、经验少、服务不到位等问题。为提升大学生创新创业能力、增强创新活力，进一步支持大学生创新创业，经国务院同意，现提出以下意见。</w:t>
      </w:r>
    </w:p>
    <w:p w:rsidR="0007018C" w:rsidRPr="006A1AE9" w:rsidRDefault="0007018C" w:rsidP="0007018C">
      <w:pPr>
        <w:pStyle w:val="a5"/>
        <w:spacing w:before="0" w:beforeAutospacing="0" w:after="0" w:afterAutospacing="0"/>
        <w:rPr>
          <w:rFonts w:ascii="FangSong" w:eastAsia="FangSong" w:hAnsi="FangSong"/>
          <w:color w:val="4B4B4B"/>
          <w:sz w:val="32"/>
          <w:szCs w:val="32"/>
        </w:rPr>
      </w:pPr>
      <w:r w:rsidRPr="006A1AE9">
        <w:rPr>
          <w:rFonts w:ascii="FangSong" w:eastAsia="FangSong" w:hAnsi="FangSong" w:hint="eastAsia"/>
          <w:color w:val="4B4B4B"/>
          <w:sz w:val="32"/>
          <w:szCs w:val="32"/>
        </w:rPr>
        <w:t xml:space="preserve">　　</w:t>
      </w:r>
      <w:r w:rsidRPr="006A1AE9">
        <w:rPr>
          <w:rFonts w:ascii="FangSong" w:eastAsia="FangSong" w:hAnsi="FangSong" w:hint="eastAsia"/>
          <w:b/>
          <w:bCs/>
          <w:color w:val="4B4B4B"/>
          <w:sz w:val="32"/>
          <w:szCs w:val="32"/>
          <w:bdr w:val="none" w:sz="0" w:space="0" w:color="auto" w:frame="1"/>
        </w:rPr>
        <w:t>一、总体要求</w:t>
      </w:r>
    </w:p>
    <w:p w:rsidR="0007018C" w:rsidRPr="006A1AE9" w:rsidRDefault="0007018C" w:rsidP="0007018C">
      <w:pPr>
        <w:pStyle w:val="a5"/>
        <w:spacing w:before="0" w:beforeAutospacing="0" w:after="0" w:afterAutospacing="0"/>
        <w:rPr>
          <w:rFonts w:ascii="FangSong" w:eastAsia="FangSong" w:hAnsi="FangSong"/>
          <w:color w:val="4B4B4B"/>
          <w:sz w:val="32"/>
          <w:szCs w:val="32"/>
        </w:rPr>
      </w:pPr>
      <w:r w:rsidRPr="006A1AE9">
        <w:rPr>
          <w:rFonts w:ascii="FangSong" w:eastAsia="FangSong" w:hAnsi="FangSong" w:hint="eastAsia"/>
          <w:color w:val="4B4B4B"/>
          <w:sz w:val="32"/>
          <w:szCs w:val="32"/>
        </w:rPr>
        <w:t xml:space="preserve">　　以习近平新时代中国特色社会主义思想为指导，深入贯彻落实党的十九大和十九届二中、三中、四中、五中全会精神，全面贯彻党的教育方针，落实立德树人根本任务，立足新发展阶段、贯彻新发展理念、构建新发展格局，坚持创新引领创业、创业带动就业，支持在校大学生提升创新创业能力，支持高校毕业生创业就业，提升人力资源素质，促进大学生全面发展，实现大学生更加充分更高质量就业。</w:t>
      </w:r>
    </w:p>
    <w:p w:rsidR="0007018C" w:rsidRPr="006A1AE9" w:rsidRDefault="0007018C" w:rsidP="0007018C">
      <w:pPr>
        <w:pStyle w:val="a5"/>
        <w:spacing w:before="0" w:beforeAutospacing="0" w:after="0" w:afterAutospacing="0"/>
        <w:rPr>
          <w:rFonts w:ascii="FangSong" w:eastAsia="FangSong" w:hAnsi="FangSong"/>
          <w:color w:val="4B4B4B"/>
          <w:sz w:val="32"/>
          <w:szCs w:val="32"/>
        </w:rPr>
      </w:pPr>
      <w:r w:rsidRPr="006A1AE9">
        <w:rPr>
          <w:rFonts w:ascii="FangSong" w:eastAsia="FangSong" w:hAnsi="FangSong" w:hint="eastAsia"/>
          <w:color w:val="4B4B4B"/>
          <w:sz w:val="32"/>
          <w:szCs w:val="32"/>
        </w:rPr>
        <w:t xml:space="preserve">　　</w:t>
      </w:r>
      <w:r w:rsidRPr="006A1AE9">
        <w:rPr>
          <w:rFonts w:ascii="FangSong" w:eastAsia="FangSong" w:hAnsi="FangSong" w:hint="eastAsia"/>
          <w:b/>
          <w:bCs/>
          <w:color w:val="4B4B4B"/>
          <w:sz w:val="32"/>
          <w:szCs w:val="32"/>
          <w:bdr w:val="none" w:sz="0" w:space="0" w:color="auto" w:frame="1"/>
        </w:rPr>
        <w:t>二、提升大学生创新创业能力</w:t>
      </w:r>
    </w:p>
    <w:p w:rsidR="0007018C" w:rsidRPr="006A1AE9" w:rsidRDefault="0007018C" w:rsidP="0007018C">
      <w:pPr>
        <w:pStyle w:val="a5"/>
        <w:spacing w:before="0" w:beforeAutospacing="0" w:after="0" w:afterAutospacing="0"/>
        <w:rPr>
          <w:rFonts w:ascii="FangSong" w:eastAsia="FangSong" w:hAnsi="FangSong"/>
          <w:color w:val="4B4B4B"/>
          <w:sz w:val="32"/>
          <w:szCs w:val="32"/>
        </w:rPr>
      </w:pPr>
      <w:r w:rsidRPr="006A1AE9">
        <w:rPr>
          <w:rFonts w:ascii="FangSong" w:eastAsia="FangSong" w:hAnsi="FangSong" w:hint="eastAsia"/>
          <w:color w:val="4B4B4B"/>
          <w:sz w:val="32"/>
          <w:szCs w:val="32"/>
        </w:rPr>
        <w:t xml:space="preserve">　　（一）将创新创业教育贯穿人才培养全过程。深化高校创新创业教育改革，健全课堂教学、自主学习、结合实践、指导帮扶、文化引领融为一体的高校创新创业教育体系，增</w:t>
      </w:r>
      <w:r w:rsidRPr="006A1AE9">
        <w:rPr>
          <w:rFonts w:ascii="FangSong" w:eastAsia="FangSong" w:hAnsi="FangSong" w:hint="eastAsia"/>
          <w:color w:val="4B4B4B"/>
          <w:sz w:val="32"/>
          <w:szCs w:val="32"/>
        </w:rPr>
        <w:lastRenderedPageBreak/>
        <w:t>强大学生的创新精神、创业意识和创新创业能力。建立以创新创业为导向的新型人才培养模式，健全校校、校企、校地、校所协同的创新创业人才培养机制，打造一批创新创业教育特色示范课程。（教育部牵头，人力资源社会保障部等按职责分工负责）</w:t>
      </w:r>
    </w:p>
    <w:p w:rsidR="0007018C" w:rsidRPr="006A1AE9" w:rsidRDefault="0007018C" w:rsidP="0007018C">
      <w:pPr>
        <w:pStyle w:val="a5"/>
        <w:spacing w:before="0" w:beforeAutospacing="0" w:after="0" w:afterAutospacing="0"/>
        <w:rPr>
          <w:rFonts w:ascii="FangSong" w:eastAsia="FangSong" w:hAnsi="FangSong"/>
          <w:color w:val="4B4B4B"/>
          <w:sz w:val="32"/>
          <w:szCs w:val="32"/>
        </w:rPr>
      </w:pPr>
      <w:r w:rsidRPr="006A1AE9">
        <w:rPr>
          <w:rFonts w:ascii="FangSong" w:eastAsia="FangSong" w:hAnsi="FangSong" w:hint="eastAsia"/>
          <w:color w:val="4B4B4B"/>
          <w:sz w:val="32"/>
          <w:szCs w:val="32"/>
        </w:rPr>
        <w:t xml:space="preserve">　　（二）提升教师创新创业教育教学能力。强化高校教师创新创业教育教学能力和素养培训，改革教学方法和考核方式，推动教师把国际前沿学术发展、最新研究成果和实践经验融入课堂教学。完善高校双创指导教师到行业企业挂职锻炼的保障激励政策。实施高校双创校外导师专项人才计划，探索实施驻校企业家制度，吸引更多各行各业优秀人才担任双创导师。支持建设一批双创导师培训基地，定期开展培训。（教育部牵头，人力资源社会保障部等按职责分工负责）</w:t>
      </w:r>
    </w:p>
    <w:p w:rsidR="0007018C" w:rsidRPr="006A1AE9" w:rsidRDefault="0007018C" w:rsidP="0007018C">
      <w:pPr>
        <w:pStyle w:val="a5"/>
        <w:spacing w:before="0" w:beforeAutospacing="0" w:after="0" w:afterAutospacing="0"/>
        <w:rPr>
          <w:rFonts w:ascii="FangSong" w:eastAsia="FangSong" w:hAnsi="FangSong"/>
          <w:color w:val="4B4B4B"/>
          <w:sz w:val="32"/>
          <w:szCs w:val="32"/>
        </w:rPr>
      </w:pPr>
      <w:r w:rsidRPr="006A1AE9">
        <w:rPr>
          <w:rFonts w:ascii="FangSong" w:eastAsia="FangSong" w:hAnsi="FangSong" w:hint="eastAsia"/>
          <w:color w:val="4B4B4B"/>
          <w:sz w:val="32"/>
          <w:szCs w:val="32"/>
        </w:rPr>
        <w:t xml:space="preserve">　　（三）加强大学生创新创业培训。打造一批高校创新创业培训活动品牌，创新培训模式，面向大学生开展高质量、有针对性的创新创业培训，提升大学生创新创业能力。组织双创导师深入校园举办创业大讲堂，进行创业政策解读、经验分享、实践指导等。支持各类创新创业大赛对大学生创业者给予倾斜。（人力资源社会保障部、教育部等按职责分工负责）</w:t>
      </w:r>
    </w:p>
    <w:p w:rsidR="0007018C" w:rsidRPr="006A1AE9" w:rsidRDefault="0007018C" w:rsidP="0007018C">
      <w:pPr>
        <w:pStyle w:val="a5"/>
        <w:spacing w:before="0" w:beforeAutospacing="0" w:after="0" w:afterAutospacing="0"/>
        <w:rPr>
          <w:rFonts w:ascii="FangSong" w:eastAsia="FangSong" w:hAnsi="FangSong"/>
          <w:color w:val="4B4B4B"/>
          <w:sz w:val="32"/>
          <w:szCs w:val="32"/>
        </w:rPr>
      </w:pPr>
      <w:r w:rsidRPr="006A1AE9">
        <w:rPr>
          <w:rFonts w:ascii="FangSong" w:eastAsia="FangSong" w:hAnsi="FangSong" w:hint="eastAsia"/>
          <w:color w:val="4B4B4B"/>
          <w:sz w:val="32"/>
          <w:szCs w:val="32"/>
        </w:rPr>
        <w:t xml:space="preserve">　</w:t>
      </w:r>
      <w:r w:rsidRPr="006A1AE9">
        <w:rPr>
          <w:rFonts w:ascii="FangSong" w:eastAsia="FangSong" w:hAnsi="FangSong" w:hint="eastAsia"/>
          <w:b/>
          <w:bCs/>
          <w:color w:val="4B4B4B"/>
          <w:sz w:val="32"/>
          <w:szCs w:val="32"/>
          <w:bdr w:val="none" w:sz="0" w:space="0" w:color="auto" w:frame="1"/>
        </w:rPr>
        <w:t xml:space="preserve">　三、优化大学生创新创业环境</w:t>
      </w:r>
    </w:p>
    <w:p w:rsidR="0007018C" w:rsidRPr="006A1AE9" w:rsidRDefault="0007018C" w:rsidP="0007018C">
      <w:pPr>
        <w:pStyle w:val="a5"/>
        <w:spacing w:before="0" w:beforeAutospacing="0" w:after="0" w:afterAutospacing="0"/>
        <w:rPr>
          <w:rFonts w:ascii="FangSong" w:eastAsia="FangSong" w:hAnsi="FangSong"/>
          <w:color w:val="4B4B4B"/>
          <w:sz w:val="32"/>
          <w:szCs w:val="32"/>
        </w:rPr>
      </w:pPr>
      <w:r w:rsidRPr="006A1AE9">
        <w:rPr>
          <w:rFonts w:ascii="FangSong" w:eastAsia="FangSong" w:hAnsi="FangSong" w:hint="eastAsia"/>
          <w:color w:val="4B4B4B"/>
          <w:sz w:val="32"/>
          <w:szCs w:val="32"/>
        </w:rPr>
        <w:lastRenderedPageBreak/>
        <w:t xml:space="preserve">　　（四）降低大学生创新创业门槛。持续提升企业开办服务能力，为大学生创业提供高效便捷的登记服务。推动众创空间、孵化器、加速器、产业园全链条发展，鼓励各类孵化器面向大学生创新创业团队开放一定比例的免费孵化空间，并将开放情况纳入国家级科技企业孵化器考核评价，降低大学生创新创业团队入驻条件。政府投资开发的孵化器等创业载体应安排30%左右的场地，免费提供给高校毕业生。有条件的地方可对高校毕业生到孵化器创业给予租金补贴。（科技部、教育部、市场监管总局等和地方各级人民政府按职责分工负责）</w:t>
      </w:r>
    </w:p>
    <w:p w:rsidR="0007018C" w:rsidRPr="006A1AE9" w:rsidRDefault="0007018C" w:rsidP="0007018C">
      <w:pPr>
        <w:pStyle w:val="a5"/>
        <w:spacing w:before="0" w:beforeAutospacing="0" w:after="0" w:afterAutospacing="0"/>
        <w:rPr>
          <w:rFonts w:ascii="FangSong" w:eastAsia="FangSong" w:hAnsi="FangSong"/>
          <w:color w:val="4B4B4B"/>
          <w:sz w:val="32"/>
          <w:szCs w:val="32"/>
        </w:rPr>
      </w:pPr>
      <w:r w:rsidRPr="006A1AE9">
        <w:rPr>
          <w:rFonts w:ascii="FangSong" w:eastAsia="FangSong" w:hAnsi="FangSong" w:hint="eastAsia"/>
          <w:color w:val="4B4B4B"/>
          <w:sz w:val="32"/>
          <w:szCs w:val="32"/>
        </w:rPr>
        <w:t xml:space="preserve">　　（五）便利化服务大学生创新创业。完善科技创新资源开放共享平台，强化对大学生的技术创新服务。各地区、各高校和科研院所的实验室以及科研仪器、设施等科技创新资源可以面向大学生开放共享，提供低价、优质的专业服务，支持大学生创新创业。支持行业企业面向大学生发布企业需求清单，引导大学生精准创新创业。鼓励国有大中型企业面向高校和大学生发布技术创新需求，开展“揭榜挂帅”。（科技部、发展改革委、教育部、国资委等按职责分工负责）</w:t>
      </w:r>
    </w:p>
    <w:p w:rsidR="0007018C" w:rsidRPr="006A1AE9" w:rsidRDefault="0007018C" w:rsidP="0007018C">
      <w:pPr>
        <w:pStyle w:val="a5"/>
        <w:spacing w:before="0" w:beforeAutospacing="0" w:after="0" w:afterAutospacing="0"/>
        <w:rPr>
          <w:rFonts w:ascii="FangSong" w:eastAsia="FangSong" w:hAnsi="FangSong"/>
          <w:color w:val="4B4B4B"/>
          <w:sz w:val="32"/>
          <w:szCs w:val="32"/>
        </w:rPr>
      </w:pPr>
      <w:r w:rsidRPr="006A1AE9">
        <w:rPr>
          <w:rFonts w:ascii="FangSong" w:eastAsia="FangSong" w:hAnsi="FangSong" w:hint="eastAsia"/>
          <w:color w:val="4B4B4B"/>
          <w:sz w:val="32"/>
          <w:szCs w:val="32"/>
        </w:rPr>
        <w:t xml:space="preserve">　　（六）落实大学生创新创业保障政策。落实大学生创业帮扶政策，加大对创业失败大学生的扶持力度，按规定提供就业服务、就业援助和社会救助。加强政府支持引导，发挥市场主渠道作用，鼓励有条件的地方探索建立大学生创业风</w:t>
      </w:r>
      <w:r w:rsidRPr="006A1AE9">
        <w:rPr>
          <w:rFonts w:ascii="FangSong" w:eastAsia="FangSong" w:hAnsi="FangSong" w:hint="eastAsia"/>
          <w:color w:val="4B4B4B"/>
          <w:sz w:val="32"/>
          <w:szCs w:val="32"/>
        </w:rPr>
        <w:lastRenderedPageBreak/>
        <w:t>险救助机制，可采取创业风险补贴、商业险保费补助等方式予以支持，积极研究更加精准、有效的帮扶措施，及时总结经验、适时推广。毕业后创业的大学生可按规定缴纳“五险一金”，减少大学生创业的后顾之忧。（人力资源社会保障部、教育部、财政部、民政部、医保局等和地方各级人民政府按职责分工负责）</w:t>
      </w:r>
    </w:p>
    <w:p w:rsidR="0007018C" w:rsidRPr="006A1AE9" w:rsidRDefault="0007018C" w:rsidP="0007018C">
      <w:pPr>
        <w:pStyle w:val="a5"/>
        <w:spacing w:before="0" w:beforeAutospacing="0" w:after="0" w:afterAutospacing="0"/>
        <w:rPr>
          <w:rFonts w:ascii="FangSong" w:eastAsia="FangSong" w:hAnsi="FangSong"/>
          <w:color w:val="4B4B4B"/>
          <w:sz w:val="32"/>
          <w:szCs w:val="32"/>
        </w:rPr>
      </w:pPr>
      <w:r w:rsidRPr="006A1AE9">
        <w:rPr>
          <w:rFonts w:ascii="FangSong" w:eastAsia="FangSong" w:hAnsi="FangSong" w:hint="eastAsia"/>
          <w:color w:val="4B4B4B"/>
          <w:sz w:val="32"/>
          <w:szCs w:val="32"/>
        </w:rPr>
        <w:t xml:space="preserve">　　</w:t>
      </w:r>
      <w:r w:rsidRPr="006A1AE9">
        <w:rPr>
          <w:rFonts w:ascii="FangSong" w:eastAsia="FangSong" w:hAnsi="FangSong" w:hint="eastAsia"/>
          <w:b/>
          <w:bCs/>
          <w:color w:val="4B4B4B"/>
          <w:sz w:val="32"/>
          <w:szCs w:val="32"/>
          <w:bdr w:val="none" w:sz="0" w:space="0" w:color="auto" w:frame="1"/>
        </w:rPr>
        <w:t>四、加强大学生创新创业服务平台建设</w:t>
      </w:r>
    </w:p>
    <w:p w:rsidR="0007018C" w:rsidRPr="006A1AE9" w:rsidRDefault="0007018C" w:rsidP="0007018C">
      <w:pPr>
        <w:pStyle w:val="a5"/>
        <w:spacing w:before="0" w:beforeAutospacing="0" w:after="0" w:afterAutospacing="0"/>
        <w:rPr>
          <w:rFonts w:ascii="FangSong" w:eastAsia="FangSong" w:hAnsi="FangSong"/>
          <w:color w:val="4B4B4B"/>
          <w:sz w:val="32"/>
          <w:szCs w:val="32"/>
        </w:rPr>
      </w:pPr>
      <w:r w:rsidRPr="006A1AE9">
        <w:rPr>
          <w:rFonts w:ascii="FangSong" w:eastAsia="FangSong" w:hAnsi="FangSong" w:hint="eastAsia"/>
          <w:color w:val="4B4B4B"/>
          <w:sz w:val="32"/>
          <w:szCs w:val="32"/>
        </w:rPr>
        <w:t xml:space="preserve">　　（七）建强高校创新创业实践平台。充分发挥大学科技园、大学生创业园、大学生创客空间等校内创新创业实践平台作用，面向在校大学生免费开放，开展专业化孵化服务。结合学校学科专业特色优势，联合有关行业企业建设一批校外大学生双创实践教学基地，深入实施大学生创新创业训练计划。（教育部、科技部、人力资源社会保障部等按职责分工负责）</w:t>
      </w:r>
    </w:p>
    <w:p w:rsidR="0007018C" w:rsidRPr="006A1AE9" w:rsidRDefault="0007018C" w:rsidP="0007018C">
      <w:pPr>
        <w:pStyle w:val="a5"/>
        <w:spacing w:before="0" w:beforeAutospacing="0" w:after="0" w:afterAutospacing="0"/>
        <w:rPr>
          <w:rFonts w:ascii="FangSong" w:eastAsia="FangSong" w:hAnsi="FangSong"/>
          <w:color w:val="4B4B4B"/>
          <w:sz w:val="32"/>
          <w:szCs w:val="32"/>
        </w:rPr>
      </w:pPr>
      <w:r w:rsidRPr="006A1AE9">
        <w:rPr>
          <w:rFonts w:ascii="FangSong" w:eastAsia="FangSong" w:hAnsi="FangSong" w:hint="eastAsia"/>
          <w:color w:val="4B4B4B"/>
          <w:sz w:val="32"/>
          <w:szCs w:val="32"/>
        </w:rPr>
        <w:t xml:space="preserve">　　（八）提升大众创业万众创新示范基地带动作用。加强双创示范基地建设，深入实施创业就业“校企行”专项行动，推动企业示范基地和高校示范基地结对共建、建立稳定合作关系。指导高校示范基地所在城市主动规划和布局高校周边产业，积极承接大学生创新成果和人才等要素，打造“城校共生”的创新创业生态。推动中央企业、科研院所和相关公共服务机构利用自身技术、人才、场地、资本等优势，为大学生建设集研发、孵化、投资等于一体的创业创新培育中心、互</w:t>
      </w:r>
      <w:r w:rsidRPr="006A1AE9">
        <w:rPr>
          <w:rFonts w:ascii="FangSong" w:eastAsia="FangSong" w:hAnsi="FangSong" w:hint="eastAsia"/>
          <w:color w:val="4B4B4B"/>
          <w:sz w:val="32"/>
          <w:szCs w:val="32"/>
        </w:rPr>
        <w:lastRenderedPageBreak/>
        <w:t>联网双创平台、孵化器和科技产业园区。（发展改革委、教育部、科技部、国资委等按职责分工负责）</w:t>
      </w:r>
    </w:p>
    <w:p w:rsidR="0007018C" w:rsidRPr="006A1AE9" w:rsidRDefault="0007018C" w:rsidP="0007018C">
      <w:pPr>
        <w:pStyle w:val="a5"/>
        <w:spacing w:before="0" w:beforeAutospacing="0" w:after="0" w:afterAutospacing="0"/>
        <w:rPr>
          <w:rFonts w:ascii="FangSong" w:eastAsia="FangSong" w:hAnsi="FangSong"/>
          <w:color w:val="4B4B4B"/>
          <w:sz w:val="32"/>
          <w:szCs w:val="32"/>
        </w:rPr>
      </w:pPr>
      <w:r w:rsidRPr="006A1AE9">
        <w:rPr>
          <w:rFonts w:ascii="FangSong" w:eastAsia="FangSong" w:hAnsi="FangSong" w:hint="eastAsia"/>
          <w:color w:val="4B4B4B"/>
          <w:sz w:val="32"/>
          <w:szCs w:val="32"/>
        </w:rPr>
        <w:t xml:space="preserve">　　</w:t>
      </w:r>
      <w:r w:rsidRPr="006A1AE9">
        <w:rPr>
          <w:rFonts w:ascii="FangSong" w:eastAsia="FangSong" w:hAnsi="FangSong" w:hint="eastAsia"/>
          <w:b/>
          <w:bCs/>
          <w:color w:val="4B4B4B"/>
          <w:sz w:val="32"/>
          <w:szCs w:val="32"/>
          <w:bdr w:val="none" w:sz="0" w:space="0" w:color="auto" w:frame="1"/>
        </w:rPr>
        <w:t>五、推动落实大学生创新创业财税扶持政策</w:t>
      </w:r>
    </w:p>
    <w:p w:rsidR="0007018C" w:rsidRPr="006A1AE9" w:rsidRDefault="0007018C" w:rsidP="0007018C">
      <w:pPr>
        <w:pStyle w:val="a5"/>
        <w:spacing w:before="0" w:beforeAutospacing="0" w:after="0" w:afterAutospacing="0"/>
        <w:rPr>
          <w:rFonts w:ascii="FangSong" w:eastAsia="FangSong" w:hAnsi="FangSong"/>
          <w:color w:val="4B4B4B"/>
          <w:sz w:val="32"/>
          <w:szCs w:val="32"/>
        </w:rPr>
      </w:pPr>
      <w:r w:rsidRPr="006A1AE9">
        <w:rPr>
          <w:rFonts w:ascii="FangSong" w:eastAsia="FangSong" w:hAnsi="FangSong" w:hint="eastAsia"/>
          <w:color w:val="4B4B4B"/>
          <w:sz w:val="32"/>
          <w:szCs w:val="32"/>
        </w:rPr>
        <w:t xml:space="preserve">　　（九）继续加大对高校创新创业教育的支持力度。在现有基础上，加大教育部中央彩票公益金大学生创新创业教育发展资金支持力度。加大中央高校教育教学改革专项资金支持力度，将创新创业教育和大学生创新创业情况作为资金分配重要因素。（财政部、教育部等按职责分工负责）</w:t>
      </w:r>
    </w:p>
    <w:p w:rsidR="0007018C" w:rsidRPr="006A1AE9" w:rsidRDefault="0007018C" w:rsidP="0007018C">
      <w:pPr>
        <w:pStyle w:val="a5"/>
        <w:spacing w:before="0" w:beforeAutospacing="0" w:after="0" w:afterAutospacing="0"/>
        <w:rPr>
          <w:rFonts w:ascii="FangSong" w:eastAsia="FangSong" w:hAnsi="FangSong"/>
          <w:color w:val="4B4B4B"/>
          <w:sz w:val="32"/>
          <w:szCs w:val="32"/>
        </w:rPr>
      </w:pPr>
      <w:r w:rsidRPr="006A1AE9">
        <w:rPr>
          <w:rFonts w:ascii="FangSong" w:eastAsia="FangSong" w:hAnsi="FangSong" w:hint="eastAsia"/>
          <w:color w:val="4B4B4B"/>
          <w:sz w:val="32"/>
          <w:szCs w:val="32"/>
        </w:rPr>
        <w:t xml:space="preserve">　　（十）落实落细减税降费政策。高校毕业生在毕业年度内从事个体经营，符合规定条件的，在3年内按一定限额依次扣减其当年实际应缴纳的增值税、城市维护建设税、教育费附加、地方教育附加和个人所得税；对月销售额15万元以下的小规模纳税人免征增值税，对小微企业和个体工商户按规定减免所得税。对创业投资企业、天使投资人投资于未上市的中小高新技术企业以及种子期、初创期科技型企业的投资额，按规定抵扣所得税应纳税所得额。对国家级、省级科技企业孵化器和大学科技园以及国家备案众创空间按规定免征增值税、房产税、城镇土地使用税。做好纳税服务，建立对接机制，强化精准支持。（财政部、税务总局等按职责分工负责）</w:t>
      </w:r>
    </w:p>
    <w:p w:rsidR="0007018C" w:rsidRPr="006A1AE9" w:rsidRDefault="0007018C" w:rsidP="0007018C">
      <w:pPr>
        <w:pStyle w:val="a5"/>
        <w:spacing w:before="0" w:beforeAutospacing="0" w:after="0" w:afterAutospacing="0"/>
        <w:rPr>
          <w:rFonts w:ascii="FangSong" w:eastAsia="FangSong" w:hAnsi="FangSong"/>
          <w:color w:val="4B4B4B"/>
          <w:sz w:val="32"/>
          <w:szCs w:val="32"/>
        </w:rPr>
      </w:pPr>
      <w:r w:rsidRPr="006A1AE9">
        <w:rPr>
          <w:rFonts w:ascii="FangSong" w:eastAsia="FangSong" w:hAnsi="FangSong" w:hint="eastAsia"/>
          <w:color w:val="4B4B4B"/>
          <w:sz w:val="32"/>
          <w:szCs w:val="32"/>
        </w:rPr>
        <w:t xml:space="preserve">　　</w:t>
      </w:r>
      <w:r w:rsidRPr="006A1AE9">
        <w:rPr>
          <w:rFonts w:ascii="FangSong" w:eastAsia="FangSong" w:hAnsi="FangSong" w:hint="eastAsia"/>
          <w:b/>
          <w:bCs/>
          <w:color w:val="4B4B4B"/>
          <w:sz w:val="32"/>
          <w:szCs w:val="32"/>
          <w:bdr w:val="none" w:sz="0" w:space="0" w:color="auto" w:frame="1"/>
        </w:rPr>
        <w:t>六、加强对大学生创新创业的金融政策支持</w:t>
      </w:r>
    </w:p>
    <w:p w:rsidR="0007018C" w:rsidRPr="006A1AE9" w:rsidRDefault="0007018C" w:rsidP="0007018C">
      <w:pPr>
        <w:pStyle w:val="a5"/>
        <w:spacing w:before="0" w:beforeAutospacing="0" w:after="0" w:afterAutospacing="0"/>
        <w:rPr>
          <w:rFonts w:ascii="FangSong" w:eastAsia="FangSong" w:hAnsi="FangSong"/>
          <w:color w:val="4B4B4B"/>
          <w:sz w:val="32"/>
          <w:szCs w:val="32"/>
        </w:rPr>
      </w:pPr>
      <w:r w:rsidRPr="006A1AE9">
        <w:rPr>
          <w:rFonts w:ascii="FangSong" w:eastAsia="FangSong" w:hAnsi="FangSong" w:hint="eastAsia"/>
          <w:color w:val="4B4B4B"/>
          <w:sz w:val="32"/>
          <w:szCs w:val="32"/>
        </w:rPr>
        <w:lastRenderedPageBreak/>
        <w:t xml:space="preserve">　　（十一）落实普惠金融政策。鼓励金融机构按照市场化、商业可持续原则对大学生创业项目提供金融服务，解决大学生创业融资难题。落实创业担保贷款政策及贴息政策，将高校毕业生个人最高贷款额度提高至20万元，对10万元以下贷款、获得设区的市级以上荣誉的高校毕业生创业者免除反担保要求；对高校毕业生设立的符合条件的小微企业，最高贷款额度提高至300万元；降低贷款利率，简化贷款申报审核流程，提高贷款便利性，支持符合条件的高校毕业生创业就业。鼓励和引导金融机构加快产品和服务创新，为符合条件的大学生创业项目提供金融服务。（财政部、人力资源社会保障部、人民银行、银保监会等按职责分工负责）</w:t>
      </w:r>
    </w:p>
    <w:p w:rsidR="0007018C" w:rsidRPr="006A1AE9" w:rsidRDefault="0007018C" w:rsidP="0007018C">
      <w:pPr>
        <w:pStyle w:val="a5"/>
        <w:spacing w:before="0" w:beforeAutospacing="0" w:after="0" w:afterAutospacing="0"/>
        <w:rPr>
          <w:rFonts w:ascii="FangSong" w:eastAsia="FangSong" w:hAnsi="FangSong"/>
          <w:color w:val="4B4B4B"/>
          <w:sz w:val="32"/>
          <w:szCs w:val="32"/>
        </w:rPr>
      </w:pPr>
      <w:r w:rsidRPr="006A1AE9">
        <w:rPr>
          <w:rFonts w:ascii="FangSong" w:eastAsia="FangSong" w:hAnsi="FangSong" w:hint="eastAsia"/>
          <w:color w:val="4B4B4B"/>
          <w:sz w:val="32"/>
          <w:szCs w:val="32"/>
        </w:rPr>
        <w:t xml:space="preserve">　　（十二）引导社会资本支持大学生创新创业。充分发挥社会资本作用，以市场化机制促进社会资源与大学生创新创业需求更好对接，引导创新创业平台投资基金和社会资本参与大学生创业项目早期投资与投智，助力大学生创新创业项目健康成长。加快发展天使投资，培育一批天使投资人和创业投资机构。发挥财政政策作用，落实税收政策，支持天使投资、创业投资发展，推动大学生创新创业。（发展改革委、财政部、税务总局、证监会等按职责分工负责）</w:t>
      </w:r>
    </w:p>
    <w:p w:rsidR="0007018C" w:rsidRPr="006A1AE9" w:rsidRDefault="0007018C" w:rsidP="0007018C">
      <w:pPr>
        <w:pStyle w:val="a5"/>
        <w:spacing w:before="0" w:beforeAutospacing="0" w:after="0" w:afterAutospacing="0"/>
        <w:rPr>
          <w:rFonts w:ascii="FangSong" w:eastAsia="FangSong" w:hAnsi="FangSong"/>
          <w:color w:val="4B4B4B"/>
          <w:sz w:val="32"/>
          <w:szCs w:val="32"/>
        </w:rPr>
      </w:pPr>
      <w:r w:rsidRPr="006A1AE9">
        <w:rPr>
          <w:rFonts w:ascii="FangSong" w:eastAsia="FangSong" w:hAnsi="FangSong" w:hint="eastAsia"/>
          <w:color w:val="4B4B4B"/>
          <w:sz w:val="32"/>
          <w:szCs w:val="32"/>
        </w:rPr>
        <w:t xml:space="preserve">　　</w:t>
      </w:r>
      <w:r w:rsidRPr="006A1AE9">
        <w:rPr>
          <w:rFonts w:ascii="FangSong" w:eastAsia="FangSong" w:hAnsi="FangSong" w:hint="eastAsia"/>
          <w:b/>
          <w:bCs/>
          <w:color w:val="4B4B4B"/>
          <w:sz w:val="32"/>
          <w:szCs w:val="32"/>
          <w:bdr w:val="none" w:sz="0" w:space="0" w:color="auto" w:frame="1"/>
        </w:rPr>
        <w:t>七、促进大学生创新创业成果转化</w:t>
      </w:r>
    </w:p>
    <w:p w:rsidR="0007018C" w:rsidRPr="006A1AE9" w:rsidRDefault="0007018C" w:rsidP="0007018C">
      <w:pPr>
        <w:pStyle w:val="a5"/>
        <w:spacing w:before="0" w:beforeAutospacing="0" w:after="0" w:afterAutospacing="0"/>
        <w:rPr>
          <w:rFonts w:ascii="FangSong" w:eastAsia="FangSong" w:hAnsi="FangSong"/>
          <w:color w:val="4B4B4B"/>
          <w:sz w:val="32"/>
          <w:szCs w:val="32"/>
        </w:rPr>
      </w:pPr>
      <w:r w:rsidRPr="006A1AE9">
        <w:rPr>
          <w:rFonts w:ascii="FangSong" w:eastAsia="FangSong" w:hAnsi="FangSong" w:hint="eastAsia"/>
          <w:color w:val="4B4B4B"/>
          <w:sz w:val="32"/>
          <w:szCs w:val="32"/>
        </w:rPr>
        <w:t xml:space="preserve">　　（十三）完善成果转化机制。研究设立大学生创新创业成果转化服务机构，建立相关成果与行业产业对接长效机制，</w:t>
      </w:r>
      <w:r w:rsidRPr="006A1AE9">
        <w:rPr>
          <w:rFonts w:ascii="FangSong" w:eastAsia="FangSong" w:hAnsi="FangSong" w:hint="eastAsia"/>
          <w:color w:val="4B4B4B"/>
          <w:sz w:val="32"/>
          <w:szCs w:val="32"/>
        </w:rPr>
        <w:lastRenderedPageBreak/>
        <w:t>促进大学生创新创业成果在有关行业企业推广应用。做好大学生创新项目的知识产权确权、保护等工作，强化激励导向，加快落实以增加知识价值为导向的分配政策，落实成果转化奖励和收益分配办法。加强面向大学生的科技成果转化培训课程建设。（科技部、教育部、知识产权局等按职责分工负责）</w:t>
      </w:r>
    </w:p>
    <w:p w:rsidR="0007018C" w:rsidRPr="006A1AE9" w:rsidRDefault="0007018C" w:rsidP="0007018C">
      <w:pPr>
        <w:pStyle w:val="a5"/>
        <w:spacing w:before="0" w:beforeAutospacing="0" w:after="0" w:afterAutospacing="0"/>
        <w:rPr>
          <w:rFonts w:ascii="FangSong" w:eastAsia="FangSong" w:hAnsi="FangSong"/>
          <w:color w:val="4B4B4B"/>
          <w:sz w:val="32"/>
          <w:szCs w:val="32"/>
        </w:rPr>
      </w:pPr>
      <w:r w:rsidRPr="006A1AE9">
        <w:rPr>
          <w:rFonts w:ascii="FangSong" w:eastAsia="FangSong" w:hAnsi="FangSong" w:hint="eastAsia"/>
          <w:color w:val="4B4B4B"/>
          <w:sz w:val="32"/>
          <w:szCs w:val="32"/>
        </w:rPr>
        <w:t xml:space="preserve">　　（十四）强化成果转化服务。推动地方、企业和大学生创新创业团队加强合作对接，拓宽成果转化渠道，为创新成果转化和创业项目落地提供帮助。鼓励国有大中型企业和产教融合型企业利用孵化器、产业园等平台，支持高校科技成果转化，促进高校科技成果和大学生创新创业项目落地发展。汇集政府、企业、高校及社会资源，加强对中国国际“互联网+”大学生创新创业大赛中涌现的优秀创新创业项目的后续跟踪支持，落实科技成果转化相关税收优惠政策，推动一批大赛优秀项目落地，支持获奖项目成果转化，形成大学生创新创业示范效应。（教育部、科技部、发展改革委、财政部、国资委、税务总局等按职责分工负责）</w:t>
      </w:r>
    </w:p>
    <w:p w:rsidR="0007018C" w:rsidRPr="006A1AE9" w:rsidRDefault="0007018C" w:rsidP="0007018C">
      <w:pPr>
        <w:pStyle w:val="a5"/>
        <w:spacing w:before="0" w:beforeAutospacing="0" w:after="0" w:afterAutospacing="0"/>
        <w:rPr>
          <w:rFonts w:ascii="FangSong" w:eastAsia="FangSong" w:hAnsi="FangSong"/>
          <w:color w:val="4B4B4B"/>
          <w:sz w:val="32"/>
          <w:szCs w:val="32"/>
        </w:rPr>
      </w:pPr>
      <w:r w:rsidRPr="006A1AE9">
        <w:rPr>
          <w:rFonts w:ascii="FangSong" w:eastAsia="FangSong" w:hAnsi="FangSong" w:hint="eastAsia"/>
          <w:color w:val="4B4B4B"/>
          <w:sz w:val="32"/>
          <w:szCs w:val="32"/>
        </w:rPr>
        <w:t xml:space="preserve">　　</w:t>
      </w:r>
      <w:r w:rsidRPr="006A1AE9">
        <w:rPr>
          <w:rFonts w:ascii="FangSong" w:eastAsia="FangSong" w:hAnsi="FangSong" w:hint="eastAsia"/>
          <w:b/>
          <w:bCs/>
          <w:color w:val="4B4B4B"/>
          <w:sz w:val="32"/>
          <w:szCs w:val="32"/>
          <w:bdr w:val="none" w:sz="0" w:space="0" w:color="auto" w:frame="1"/>
        </w:rPr>
        <w:t>八、办好中国国际“互联网+”大学生创新创业大赛</w:t>
      </w:r>
    </w:p>
    <w:p w:rsidR="0007018C" w:rsidRPr="006A1AE9" w:rsidRDefault="0007018C" w:rsidP="0007018C">
      <w:pPr>
        <w:pStyle w:val="a5"/>
        <w:spacing w:before="0" w:beforeAutospacing="0" w:after="0" w:afterAutospacing="0"/>
        <w:rPr>
          <w:rFonts w:ascii="FangSong" w:eastAsia="FangSong" w:hAnsi="FangSong"/>
          <w:color w:val="4B4B4B"/>
          <w:sz w:val="32"/>
          <w:szCs w:val="32"/>
        </w:rPr>
      </w:pPr>
      <w:r w:rsidRPr="006A1AE9">
        <w:rPr>
          <w:rFonts w:ascii="FangSong" w:eastAsia="FangSong" w:hAnsi="FangSong" w:hint="eastAsia"/>
          <w:color w:val="4B4B4B"/>
          <w:sz w:val="32"/>
          <w:szCs w:val="32"/>
        </w:rPr>
        <w:t xml:space="preserve">　　（十五）完善大赛可持续发展机制。鼓励省级人民政府积极承办大赛，压实主办职责，进一步加强组织领导和综合协调，落实配套支持政策和条件保障。坚持政府引导、公益支持，支持行业企业深化赛事合作，拓宽办赛资金筹措渠道，</w:t>
      </w:r>
      <w:r w:rsidRPr="006A1AE9">
        <w:rPr>
          <w:rFonts w:ascii="FangSong" w:eastAsia="FangSong" w:hAnsi="FangSong" w:hint="eastAsia"/>
          <w:color w:val="4B4B4B"/>
          <w:sz w:val="32"/>
          <w:szCs w:val="32"/>
        </w:rPr>
        <w:lastRenderedPageBreak/>
        <w:t>适当增加大赛冠名赞助经费额度。充分利用市场化方式，研究推动中央企业、社会资本发起成立中国国际“互联网+”大学生创新创业大赛项目专项发展基金。（教育部、国资委、证监会、建设银行等按职责分工负责）</w:t>
      </w:r>
    </w:p>
    <w:p w:rsidR="0007018C" w:rsidRPr="006A1AE9" w:rsidRDefault="0007018C" w:rsidP="0007018C">
      <w:pPr>
        <w:pStyle w:val="a5"/>
        <w:spacing w:before="0" w:beforeAutospacing="0" w:after="0" w:afterAutospacing="0"/>
        <w:rPr>
          <w:rFonts w:ascii="FangSong" w:eastAsia="FangSong" w:hAnsi="FangSong"/>
          <w:color w:val="4B4B4B"/>
          <w:sz w:val="32"/>
          <w:szCs w:val="32"/>
        </w:rPr>
      </w:pPr>
      <w:r w:rsidRPr="006A1AE9">
        <w:rPr>
          <w:rFonts w:ascii="FangSong" w:eastAsia="FangSong" w:hAnsi="FangSong" w:hint="eastAsia"/>
          <w:color w:val="4B4B4B"/>
          <w:sz w:val="32"/>
          <w:szCs w:val="32"/>
        </w:rPr>
        <w:t xml:space="preserve">　　（十六）打造创新创业大赛品牌。强化大赛创新创业教育实践平台作用，鼓励各学段学生积极参赛。坚持以赛促教、以赛促学、以赛促创，丰富竞赛形式和内容。建立健全中国国际“互联网+”大学生创新创业大赛与各级各类创新创业比赛联动机制，推进大赛国际化进程，搭建全球性创新创业竞赛平台，深化创新创业教育国际交流合作。（教育部等按职责分工负责）</w:t>
      </w:r>
    </w:p>
    <w:p w:rsidR="0007018C" w:rsidRPr="006A1AE9" w:rsidRDefault="0007018C" w:rsidP="0007018C">
      <w:pPr>
        <w:pStyle w:val="a5"/>
        <w:spacing w:before="0" w:beforeAutospacing="0" w:after="0" w:afterAutospacing="0"/>
        <w:rPr>
          <w:rFonts w:ascii="FangSong" w:eastAsia="FangSong" w:hAnsi="FangSong"/>
          <w:color w:val="4B4B4B"/>
          <w:sz w:val="32"/>
          <w:szCs w:val="32"/>
        </w:rPr>
      </w:pPr>
      <w:r w:rsidRPr="006A1AE9">
        <w:rPr>
          <w:rFonts w:ascii="FangSong" w:eastAsia="FangSong" w:hAnsi="FangSong" w:hint="eastAsia"/>
          <w:color w:val="4B4B4B"/>
          <w:sz w:val="32"/>
          <w:szCs w:val="32"/>
        </w:rPr>
        <w:t xml:space="preserve">　</w:t>
      </w:r>
      <w:r w:rsidRPr="006A1AE9">
        <w:rPr>
          <w:rFonts w:ascii="FangSong" w:eastAsia="FangSong" w:hAnsi="FangSong" w:hint="eastAsia"/>
          <w:b/>
          <w:bCs/>
          <w:color w:val="4B4B4B"/>
          <w:sz w:val="32"/>
          <w:szCs w:val="32"/>
          <w:bdr w:val="none" w:sz="0" w:space="0" w:color="auto" w:frame="1"/>
        </w:rPr>
        <w:t xml:space="preserve">　九、加强大学生创新创业信息服务</w:t>
      </w:r>
    </w:p>
    <w:p w:rsidR="0007018C" w:rsidRPr="006A1AE9" w:rsidRDefault="0007018C" w:rsidP="0007018C">
      <w:pPr>
        <w:pStyle w:val="a5"/>
        <w:spacing w:before="0" w:beforeAutospacing="0" w:after="0" w:afterAutospacing="0"/>
        <w:rPr>
          <w:rFonts w:ascii="FangSong" w:eastAsia="FangSong" w:hAnsi="FangSong"/>
          <w:color w:val="4B4B4B"/>
          <w:sz w:val="32"/>
          <w:szCs w:val="32"/>
        </w:rPr>
      </w:pPr>
      <w:r w:rsidRPr="006A1AE9">
        <w:rPr>
          <w:rFonts w:ascii="FangSong" w:eastAsia="FangSong" w:hAnsi="FangSong" w:hint="eastAsia"/>
          <w:color w:val="4B4B4B"/>
          <w:sz w:val="32"/>
          <w:szCs w:val="32"/>
        </w:rPr>
        <w:t xml:space="preserve">　　（十七）建立大学生创新创业信息服务平台。汇集创新创业帮扶政策、产业激励政策和全国创新创业教育优质资源，加强信息资源整合，做好国家和地方的政策发布、解读等工作。及时收集国家、区域、行业需求，为大学生精准推送行业和市场动向等信息。加强对创新创业大学生和项目的跟踪、服务，畅通供需对接渠道，支持各地积极举办大学生创新创业项目需求与投融资对接会。（教育部、发展改革委、人力资源社会保障部等按职责分工负责）</w:t>
      </w:r>
    </w:p>
    <w:p w:rsidR="0007018C" w:rsidRPr="006A1AE9" w:rsidRDefault="0007018C" w:rsidP="0007018C">
      <w:pPr>
        <w:pStyle w:val="a5"/>
        <w:spacing w:before="0" w:beforeAutospacing="0" w:after="0" w:afterAutospacing="0"/>
        <w:rPr>
          <w:rFonts w:ascii="FangSong" w:eastAsia="FangSong" w:hAnsi="FangSong"/>
          <w:color w:val="4B4B4B"/>
          <w:sz w:val="32"/>
          <w:szCs w:val="32"/>
        </w:rPr>
      </w:pPr>
      <w:r w:rsidRPr="006A1AE9">
        <w:rPr>
          <w:rFonts w:ascii="FangSong" w:eastAsia="FangSong" w:hAnsi="FangSong" w:hint="eastAsia"/>
          <w:color w:val="4B4B4B"/>
          <w:sz w:val="32"/>
          <w:szCs w:val="32"/>
        </w:rPr>
        <w:t xml:space="preserve">　　（十八）加强宣传引导。大力宣传加强高校创新创业教育、促进大学生创新创业的必要性、重要性。及时总结推广</w:t>
      </w:r>
      <w:r w:rsidRPr="006A1AE9">
        <w:rPr>
          <w:rFonts w:ascii="FangSong" w:eastAsia="FangSong" w:hAnsi="FangSong" w:hint="eastAsia"/>
          <w:color w:val="4B4B4B"/>
          <w:sz w:val="32"/>
          <w:szCs w:val="32"/>
        </w:rPr>
        <w:lastRenderedPageBreak/>
        <w:t>各地区、各高校的好经验好做法，选树大学生创新创业成功典型，丰富宣传形式，培育创客文化，营造敢为人先、宽容失败的环境，形成支持大学生创新创业的社会氛围。做好政策宣传宣讲，推动大学生用足用好税费减免、企业登记等支持政策。（教育部、中央宣传部牵头，地方各级人民政府、各有关部门按职责分工负责）</w:t>
      </w:r>
    </w:p>
    <w:p w:rsidR="0007018C" w:rsidRPr="006A1AE9" w:rsidRDefault="0007018C" w:rsidP="0007018C">
      <w:pPr>
        <w:pStyle w:val="a5"/>
        <w:spacing w:before="0" w:beforeAutospacing="0" w:after="0" w:afterAutospacing="0"/>
        <w:rPr>
          <w:rFonts w:ascii="FangSong" w:eastAsia="FangSong" w:hAnsi="FangSong"/>
          <w:color w:val="4B4B4B"/>
          <w:sz w:val="32"/>
          <w:szCs w:val="32"/>
        </w:rPr>
      </w:pPr>
      <w:r w:rsidRPr="006A1AE9">
        <w:rPr>
          <w:rFonts w:ascii="FangSong" w:eastAsia="FangSong" w:hAnsi="FangSong" w:hint="eastAsia"/>
          <w:color w:val="4B4B4B"/>
          <w:sz w:val="32"/>
          <w:szCs w:val="32"/>
        </w:rPr>
        <w:t xml:space="preserve">　　各地区、各有关部门要认真贯彻落实党中央、国务院决策部署，抓好本意见的贯彻落实。教育部要会同有关部门加强协调指导，督促支持大学生创新创业各项政策的落实，加强经验交流和推广。地方各级人民政府要加强组织领导，深入了解情况，优化创新创业环境，积极研究制定和落实支持大学生创新创业的政策措施，及时帮助大学生解决实际问题。</w:t>
      </w:r>
    </w:p>
    <w:p w:rsidR="0007018C" w:rsidRPr="006A1AE9" w:rsidRDefault="0007018C" w:rsidP="0007018C">
      <w:pPr>
        <w:pStyle w:val="a5"/>
        <w:spacing w:before="0" w:beforeAutospacing="0" w:after="0" w:afterAutospacing="0"/>
        <w:jc w:val="right"/>
        <w:rPr>
          <w:rFonts w:ascii="FangSong" w:eastAsia="FangSong" w:hAnsi="FangSong"/>
          <w:color w:val="4B4B4B"/>
          <w:sz w:val="32"/>
          <w:szCs w:val="32"/>
        </w:rPr>
      </w:pPr>
      <w:r w:rsidRPr="006A1AE9">
        <w:rPr>
          <w:rFonts w:ascii="FangSong" w:eastAsia="FangSong" w:hAnsi="FangSong" w:hint="eastAsia"/>
          <w:color w:val="4B4B4B"/>
          <w:sz w:val="32"/>
          <w:szCs w:val="32"/>
        </w:rPr>
        <w:t>国务院办公厅</w:t>
      </w:r>
    </w:p>
    <w:p w:rsidR="00753EEA" w:rsidRDefault="0007018C" w:rsidP="0007018C">
      <w:pPr>
        <w:pStyle w:val="a5"/>
        <w:spacing w:before="0" w:beforeAutospacing="0" w:after="0" w:afterAutospacing="0"/>
        <w:jc w:val="right"/>
        <w:rPr>
          <w:rFonts w:ascii="FangSong" w:eastAsia="FangSong" w:hAnsi="FangSong"/>
          <w:color w:val="4B4B4B"/>
          <w:sz w:val="32"/>
          <w:szCs w:val="32"/>
        </w:rPr>
      </w:pPr>
      <w:r w:rsidRPr="006A1AE9">
        <w:rPr>
          <w:rFonts w:ascii="FangSong" w:eastAsia="FangSong" w:hAnsi="FangSong" w:hint="eastAsia"/>
          <w:color w:val="4B4B4B"/>
          <w:sz w:val="32"/>
          <w:szCs w:val="32"/>
        </w:rPr>
        <w:t>2021年9月22日</w:t>
      </w:r>
    </w:p>
    <w:p w:rsidR="00500716" w:rsidRDefault="00500716" w:rsidP="0007018C">
      <w:pPr>
        <w:pStyle w:val="a5"/>
        <w:spacing w:before="0" w:beforeAutospacing="0" w:after="0" w:afterAutospacing="0"/>
        <w:jc w:val="right"/>
        <w:rPr>
          <w:rFonts w:ascii="FangSong" w:eastAsia="FangSong" w:hAnsi="FangSong"/>
          <w:color w:val="4B4B4B"/>
          <w:sz w:val="32"/>
          <w:szCs w:val="32"/>
        </w:rPr>
      </w:pPr>
    </w:p>
    <w:p w:rsidR="00500716" w:rsidRDefault="00500716" w:rsidP="0007018C">
      <w:pPr>
        <w:pStyle w:val="a5"/>
        <w:spacing w:before="0" w:beforeAutospacing="0" w:after="0" w:afterAutospacing="0"/>
        <w:jc w:val="right"/>
        <w:rPr>
          <w:rFonts w:ascii="FangSong" w:eastAsia="FangSong" w:hAnsi="FangSong"/>
          <w:color w:val="4B4B4B"/>
          <w:sz w:val="32"/>
          <w:szCs w:val="32"/>
        </w:rPr>
      </w:pPr>
    </w:p>
    <w:p w:rsidR="00500716" w:rsidRDefault="00500716" w:rsidP="0007018C">
      <w:pPr>
        <w:pStyle w:val="a5"/>
        <w:spacing w:before="0" w:beforeAutospacing="0" w:after="0" w:afterAutospacing="0"/>
        <w:jc w:val="right"/>
        <w:rPr>
          <w:rFonts w:ascii="FangSong" w:eastAsia="FangSong" w:hAnsi="FangSong"/>
          <w:color w:val="4B4B4B"/>
          <w:sz w:val="32"/>
          <w:szCs w:val="32"/>
        </w:rPr>
      </w:pPr>
    </w:p>
    <w:p w:rsidR="00500716" w:rsidRDefault="00500716" w:rsidP="0007018C">
      <w:pPr>
        <w:pStyle w:val="a5"/>
        <w:spacing w:before="0" w:beforeAutospacing="0" w:after="0" w:afterAutospacing="0"/>
        <w:jc w:val="right"/>
        <w:rPr>
          <w:rFonts w:ascii="FangSong" w:eastAsia="FangSong" w:hAnsi="FangSong"/>
          <w:color w:val="4B4B4B"/>
          <w:sz w:val="32"/>
          <w:szCs w:val="32"/>
        </w:rPr>
      </w:pPr>
    </w:p>
    <w:p w:rsidR="00500716" w:rsidRDefault="00500716" w:rsidP="0007018C">
      <w:pPr>
        <w:pStyle w:val="a5"/>
        <w:spacing w:before="0" w:beforeAutospacing="0" w:after="0" w:afterAutospacing="0"/>
        <w:jc w:val="right"/>
        <w:rPr>
          <w:rFonts w:ascii="FangSong" w:eastAsia="FangSong" w:hAnsi="FangSong"/>
          <w:color w:val="4B4B4B"/>
          <w:sz w:val="32"/>
          <w:szCs w:val="32"/>
        </w:rPr>
      </w:pPr>
    </w:p>
    <w:p w:rsidR="00500716" w:rsidRPr="00AD445D" w:rsidRDefault="00500716" w:rsidP="00500716">
      <w:pPr>
        <w:jc w:val="right"/>
        <w:rPr>
          <w:rFonts w:ascii="仿宋" w:eastAsia="仿宋" w:hAnsi="仿宋"/>
          <w:sz w:val="32"/>
          <w:szCs w:val="32"/>
        </w:rPr>
      </w:pPr>
      <w:r>
        <w:rPr>
          <w:rFonts w:ascii="仿宋" w:eastAsia="仿宋" w:hAnsi="仿宋" w:hint="eastAsia"/>
          <w:sz w:val="32"/>
          <w:szCs w:val="32"/>
        </w:rPr>
        <w:t>本期编辑：李郁婷</w:t>
      </w:r>
    </w:p>
    <w:p w:rsidR="00500716" w:rsidRPr="006A1AE9" w:rsidRDefault="00500716" w:rsidP="0007018C">
      <w:pPr>
        <w:pStyle w:val="a5"/>
        <w:spacing w:before="0" w:beforeAutospacing="0" w:after="0" w:afterAutospacing="0"/>
        <w:jc w:val="right"/>
        <w:rPr>
          <w:rFonts w:ascii="FangSong" w:eastAsia="FangSong" w:hAnsi="FangSong"/>
          <w:color w:val="4B4B4B"/>
          <w:sz w:val="32"/>
          <w:szCs w:val="32"/>
        </w:rPr>
      </w:pPr>
    </w:p>
    <w:sectPr w:rsidR="00500716" w:rsidRPr="006A1AE9" w:rsidSect="005E5B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9BF" w:rsidRDefault="006669BF" w:rsidP="00261D7E">
      <w:r>
        <w:separator/>
      </w:r>
    </w:p>
  </w:endnote>
  <w:endnote w:type="continuationSeparator" w:id="1">
    <w:p w:rsidR="006669BF" w:rsidRDefault="006669BF" w:rsidP="00261D7E">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FangSong">
    <w:altName w:val="Arial Unicode MS"/>
    <w:charset w:val="86"/>
    <w:family w:val="modern"/>
    <w:pitch w:val="fixed"/>
    <w:sig w:usb0="00000000"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114883"/>
      <w:docPartObj>
        <w:docPartGallery w:val="Page Numbers (Bottom of Page)"/>
        <w:docPartUnique/>
      </w:docPartObj>
    </w:sdtPr>
    <w:sdtContent>
      <w:p w:rsidR="00261D7E" w:rsidRDefault="005E5B39">
        <w:pPr>
          <w:pStyle w:val="a4"/>
          <w:jc w:val="center"/>
        </w:pPr>
        <w:r>
          <w:fldChar w:fldCharType="begin"/>
        </w:r>
        <w:r w:rsidR="00261D7E">
          <w:instrText>PAGE   \* MERGEFORMAT</w:instrText>
        </w:r>
        <w:r>
          <w:fldChar w:fldCharType="separate"/>
        </w:r>
        <w:r w:rsidR="00631FA5" w:rsidRPr="00631FA5">
          <w:rPr>
            <w:noProof/>
            <w:lang w:val="zh-CN"/>
          </w:rPr>
          <w:t>32</w:t>
        </w:r>
        <w:r>
          <w:fldChar w:fldCharType="end"/>
        </w:r>
      </w:p>
    </w:sdtContent>
  </w:sdt>
  <w:p w:rsidR="00261D7E" w:rsidRDefault="00261D7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9BF" w:rsidRDefault="006669BF" w:rsidP="00261D7E">
      <w:r>
        <w:separator/>
      </w:r>
    </w:p>
  </w:footnote>
  <w:footnote w:type="continuationSeparator" w:id="1">
    <w:p w:rsidR="006669BF" w:rsidRDefault="006669BF" w:rsidP="00261D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5FE0"/>
    <w:rsid w:val="0007018C"/>
    <w:rsid w:val="000B400F"/>
    <w:rsid w:val="00261D7E"/>
    <w:rsid w:val="00305AA1"/>
    <w:rsid w:val="00326434"/>
    <w:rsid w:val="00500716"/>
    <w:rsid w:val="005E5B39"/>
    <w:rsid w:val="00631FA5"/>
    <w:rsid w:val="006669BF"/>
    <w:rsid w:val="006A1AE9"/>
    <w:rsid w:val="00753EEA"/>
    <w:rsid w:val="00840F39"/>
    <w:rsid w:val="009E3287"/>
    <w:rsid w:val="009F5FE0"/>
    <w:rsid w:val="00B3407F"/>
    <w:rsid w:val="00F01F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B39"/>
    <w:pPr>
      <w:widowControl w:val="0"/>
      <w:jc w:val="both"/>
    </w:pPr>
  </w:style>
  <w:style w:type="paragraph" w:styleId="1">
    <w:name w:val="heading 1"/>
    <w:basedOn w:val="a"/>
    <w:next w:val="a"/>
    <w:link w:val="1Char"/>
    <w:qFormat/>
    <w:rsid w:val="00261D7E"/>
    <w:pPr>
      <w:jc w:val="left"/>
      <w:outlineLvl w:val="0"/>
    </w:pPr>
    <w:rPr>
      <w:rFonts w:ascii="宋体" w:eastAsia="宋体" w:hAnsi="宋体" w:cs="Times New Roman"/>
      <w:b/>
      <w:kern w:val="44"/>
      <w:sz w:val="48"/>
      <w:szCs w:val="48"/>
    </w:rPr>
  </w:style>
  <w:style w:type="paragraph" w:styleId="2">
    <w:name w:val="heading 2"/>
    <w:basedOn w:val="a"/>
    <w:next w:val="a"/>
    <w:link w:val="2Char"/>
    <w:uiPriority w:val="9"/>
    <w:unhideWhenUsed/>
    <w:qFormat/>
    <w:rsid w:val="009E328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61D7E"/>
    <w:pPr>
      <w:keepNext/>
      <w:keepLines/>
      <w:spacing w:before="260" w:after="260" w:line="415"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1D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1D7E"/>
    <w:rPr>
      <w:sz w:val="18"/>
      <w:szCs w:val="18"/>
    </w:rPr>
  </w:style>
  <w:style w:type="paragraph" w:styleId="a4">
    <w:name w:val="footer"/>
    <w:basedOn w:val="a"/>
    <w:link w:val="Char0"/>
    <w:uiPriority w:val="99"/>
    <w:unhideWhenUsed/>
    <w:rsid w:val="00261D7E"/>
    <w:pPr>
      <w:tabs>
        <w:tab w:val="center" w:pos="4153"/>
        <w:tab w:val="right" w:pos="8306"/>
      </w:tabs>
      <w:snapToGrid w:val="0"/>
      <w:jc w:val="left"/>
    </w:pPr>
    <w:rPr>
      <w:sz w:val="18"/>
      <w:szCs w:val="18"/>
    </w:rPr>
  </w:style>
  <w:style w:type="character" w:customStyle="1" w:styleId="Char0">
    <w:name w:val="页脚 Char"/>
    <w:basedOn w:val="a0"/>
    <w:link w:val="a4"/>
    <w:uiPriority w:val="99"/>
    <w:rsid w:val="00261D7E"/>
    <w:rPr>
      <w:sz w:val="18"/>
      <w:szCs w:val="18"/>
    </w:rPr>
  </w:style>
  <w:style w:type="character" w:customStyle="1" w:styleId="1Char">
    <w:name w:val="标题 1 Char"/>
    <w:basedOn w:val="a0"/>
    <w:link w:val="1"/>
    <w:rsid w:val="00261D7E"/>
    <w:rPr>
      <w:rFonts w:ascii="宋体" w:eastAsia="宋体" w:hAnsi="宋体" w:cs="Times New Roman"/>
      <w:b/>
      <w:kern w:val="44"/>
      <w:sz w:val="48"/>
      <w:szCs w:val="48"/>
    </w:rPr>
  </w:style>
  <w:style w:type="character" w:customStyle="1" w:styleId="3Char">
    <w:name w:val="标题 3 Char"/>
    <w:basedOn w:val="a0"/>
    <w:link w:val="3"/>
    <w:uiPriority w:val="9"/>
    <w:rsid w:val="00261D7E"/>
    <w:rPr>
      <w:rFonts w:ascii="Times New Roman" w:eastAsia="宋体" w:hAnsi="Times New Roman" w:cs="Times New Roman"/>
      <w:b/>
      <w:bCs/>
      <w:sz w:val="32"/>
      <w:szCs w:val="32"/>
    </w:rPr>
  </w:style>
  <w:style w:type="paragraph" w:customStyle="1" w:styleId="WPSOffice1">
    <w:name w:val="WPSOffice手动目录 1"/>
    <w:qFormat/>
    <w:rsid w:val="00261D7E"/>
    <w:rPr>
      <w:rFonts w:ascii="Times New Roman" w:eastAsia="宋体" w:hAnsi="Times New Roman" w:cs="Times New Roman"/>
      <w:kern w:val="0"/>
      <w:sz w:val="20"/>
      <w:szCs w:val="20"/>
    </w:rPr>
  </w:style>
  <w:style w:type="character" w:customStyle="1" w:styleId="2Char">
    <w:name w:val="标题 2 Char"/>
    <w:basedOn w:val="a0"/>
    <w:link w:val="2"/>
    <w:uiPriority w:val="9"/>
    <w:rsid w:val="009E3287"/>
    <w:rPr>
      <w:rFonts w:asciiTheme="majorHAnsi" w:eastAsiaTheme="majorEastAsia" w:hAnsiTheme="majorHAnsi" w:cstheme="majorBidi"/>
      <w:b/>
      <w:bCs/>
      <w:sz w:val="32"/>
      <w:szCs w:val="32"/>
    </w:rPr>
  </w:style>
  <w:style w:type="paragraph" w:styleId="a5">
    <w:name w:val="Normal (Web)"/>
    <w:basedOn w:val="a"/>
    <w:uiPriority w:val="99"/>
    <w:unhideWhenUsed/>
    <w:qFormat/>
    <w:rsid w:val="00326434"/>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07018C"/>
    <w:rPr>
      <w:color w:val="0000FF"/>
      <w:u w:val="single"/>
    </w:rPr>
  </w:style>
  <w:style w:type="paragraph" w:styleId="a7">
    <w:name w:val="Date"/>
    <w:basedOn w:val="a"/>
    <w:next w:val="a"/>
    <w:link w:val="Char1"/>
    <w:uiPriority w:val="99"/>
    <w:semiHidden/>
    <w:unhideWhenUsed/>
    <w:rsid w:val="00500716"/>
    <w:pPr>
      <w:ind w:leftChars="2500" w:left="100"/>
    </w:pPr>
  </w:style>
  <w:style w:type="character" w:customStyle="1" w:styleId="Char1">
    <w:name w:val="日期 Char"/>
    <w:basedOn w:val="a0"/>
    <w:link w:val="a7"/>
    <w:uiPriority w:val="99"/>
    <w:semiHidden/>
    <w:rsid w:val="00500716"/>
  </w:style>
  <w:style w:type="paragraph" w:styleId="a8">
    <w:name w:val="Balloon Text"/>
    <w:basedOn w:val="a"/>
    <w:link w:val="Char2"/>
    <w:uiPriority w:val="99"/>
    <w:semiHidden/>
    <w:unhideWhenUsed/>
    <w:rsid w:val="00631FA5"/>
    <w:rPr>
      <w:sz w:val="18"/>
      <w:szCs w:val="18"/>
    </w:rPr>
  </w:style>
  <w:style w:type="character" w:customStyle="1" w:styleId="Char2">
    <w:name w:val="批注框文本 Char"/>
    <w:basedOn w:val="a0"/>
    <w:link w:val="a8"/>
    <w:uiPriority w:val="99"/>
    <w:semiHidden/>
    <w:rsid w:val="00631FA5"/>
    <w:rPr>
      <w:sz w:val="18"/>
      <w:szCs w:val="18"/>
    </w:rPr>
  </w:style>
</w:styles>
</file>

<file path=word/webSettings.xml><?xml version="1.0" encoding="utf-8"?>
<w:webSettings xmlns:r="http://schemas.openxmlformats.org/officeDocument/2006/relationships" xmlns:w="http://schemas.openxmlformats.org/wordprocessingml/2006/main">
  <w:divs>
    <w:div w:id="46608512">
      <w:bodyDiv w:val="1"/>
      <w:marLeft w:val="0"/>
      <w:marRight w:val="0"/>
      <w:marTop w:val="0"/>
      <w:marBottom w:val="0"/>
      <w:divBdr>
        <w:top w:val="none" w:sz="0" w:space="0" w:color="auto"/>
        <w:left w:val="none" w:sz="0" w:space="0" w:color="auto"/>
        <w:bottom w:val="none" w:sz="0" w:space="0" w:color="auto"/>
        <w:right w:val="none" w:sz="0" w:space="0" w:color="auto"/>
      </w:divBdr>
      <w:divsChild>
        <w:div w:id="2043166484">
          <w:marLeft w:val="0"/>
          <w:marRight w:val="0"/>
          <w:marTop w:val="450"/>
          <w:marBottom w:val="0"/>
          <w:divBdr>
            <w:top w:val="none" w:sz="0" w:space="0" w:color="auto"/>
            <w:left w:val="none" w:sz="0" w:space="0" w:color="auto"/>
            <w:bottom w:val="none" w:sz="0" w:space="0" w:color="auto"/>
            <w:right w:val="none" w:sz="0" w:space="0" w:color="auto"/>
          </w:divBdr>
        </w:div>
      </w:divsChild>
    </w:div>
    <w:div w:id="523131453">
      <w:bodyDiv w:val="1"/>
      <w:marLeft w:val="0"/>
      <w:marRight w:val="0"/>
      <w:marTop w:val="0"/>
      <w:marBottom w:val="0"/>
      <w:divBdr>
        <w:top w:val="none" w:sz="0" w:space="0" w:color="auto"/>
        <w:left w:val="none" w:sz="0" w:space="0" w:color="auto"/>
        <w:bottom w:val="none" w:sz="0" w:space="0" w:color="auto"/>
        <w:right w:val="none" w:sz="0" w:space="0" w:color="auto"/>
      </w:divBdr>
    </w:div>
    <w:div w:id="791166275">
      <w:bodyDiv w:val="1"/>
      <w:marLeft w:val="0"/>
      <w:marRight w:val="0"/>
      <w:marTop w:val="0"/>
      <w:marBottom w:val="0"/>
      <w:divBdr>
        <w:top w:val="none" w:sz="0" w:space="0" w:color="auto"/>
        <w:left w:val="none" w:sz="0" w:space="0" w:color="auto"/>
        <w:bottom w:val="none" w:sz="0" w:space="0" w:color="auto"/>
        <w:right w:val="none" w:sz="0" w:space="0" w:color="auto"/>
      </w:divBdr>
    </w:div>
    <w:div w:id="874779661">
      <w:bodyDiv w:val="1"/>
      <w:marLeft w:val="0"/>
      <w:marRight w:val="0"/>
      <w:marTop w:val="0"/>
      <w:marBottom w:val="0"/>
      <w:divBdr>
        <w:top w:val="none" w:sz="0" w:space="0" w:color="auto"/>
        <w:left w:val="none" w:sz="0" w:space="0" w:color="auto"/>
        <w:bottom w:val="none" w:sz="0" w:space="0" w:color="auto"/>
        <w:right w:val="none" w:sz="0" w:space="0" w:color="auto"/>
      </w:divBdr>
      <w:divsChild>
        <w:div w:id="1169325570">
          <w:marLeft w:val="0"/>
          <w:marRight w:val="0"/>
          <w:marTop w:val="240"/>
          <w:marBottom w:val="0"/>
          <w:divBdr>
            <w:top w:val="none" w:sz="0" w:space="0" w:color="auto"/>
            <w:left w:val="none" w:sz="0" w:space="0" w:color="auto"/>
            <w:bottom w:val="none" w:sz="0" w:space="0" w:color="auto"/>
            <w:right w:val="none" w:sz="0" w:space="0" w:color="auto"/>
          </w:divBdr>
        </w:div>
      </w:divsChild>
    </w:div>
    <w:div w:id="1168206883">
      <w:bodyDiv w:val="1"/>
      <w:marLeft w:val="0"/>
      <w:marRight w:val="0"/>
      <w:marTop w:val="0"/>
      <w:marBottom w:val="0"/>
      <w:divBdr>
        <w:top w:val="none" w:sz="0" w:space="0" w:color="auto"/>
        <w:left w:val="none" w:sz="0" w:space="0" w:color="auto"/>
        <w:bottom w:val="none" w:sz="0" w:space="0" w:color="auto"/>
        <w:right w:val="none" w:sz="0" w:space="0" w:color="auto"/>
      </w:divBdr>
    </w:div>
    <w:div w:id="1386903515">
      <w:bodyDiv w:val="1"/>
      <w:marLeft w:val="0"/>
      <w:marRight w:val="0"/>
      <w:marTop w:val="0"/>
      <w:marBottom w:val="0"/>
      <w:divBdr>
        <w:top w:val="none" w:sz="0" w:space="0" w:color="auto"/>
        <w:left w:val="none" w:sz="0" w:space="0" w:color="auto"/>
        <w:bottom w:val="none" w:sz="0" w:space="0" w:color="auto"/>
        <w:right w:val="none" w:sz="0" w:space="0" w:color="auto"/>
      </w:divBdr>
    </w:div>
    <w:div w:id="1880580094">
      <w:bodyDiv w:val="1"/>
      <w:marLeft w:val="0"/>
      <w:marRight w:val="0"/>
      <w:marTop w:val="0"/>
      <w:marBottom w:val="0"/>
      <w:divBdr>
        <w:top w:val="none" w:sz="0" w:space="0" w:color="auto"/>
        <w:left w:val="none" w:sz="0" w:space="0" w:color="auto"/>
        <w:bottom w:val="none" w:sz="0" w:space="0" w:color="auto"/>
        <w:right w:val="none" w:sz="0" w:space="0" w:color="auto"/>
      </w:divBdr>
    </w:div>
    <w:div w:id="198666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gov.cn/srcsite/A07/moe_743/202110/W020211013580540859591.docx"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53</Pages>
  <Words>3631</Words>
  <Characters>20702</Characters>
  <Application>Microsoft Office Word</Application>
  <DocSecurity>0</DocSecurity>
  <Lines>172</Lines>
  <Paragraphs>48</Paragraphs>
  <ScaleCrop>false</ScaleCrop>
  <Company/>
  <LinksUpToDate>false</LinksUpToDate>
  <CharactersWithSpaces>24285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郁婷</dc:creator>
  <cp:keywords/>
  <dc:description/>
  <cp:lastModifiedBy>测试账号，不删除，不注销</cp:lastModifiedBy>
  <cp:revision>8</cp:revision>
  <dcterms:created xsi:type="dcterms:W3CDTF">2021-10-19T13:20:00Z</dcterms:created>
  <dcterms:modified xsi:type="dcterms:W3CDTF">2021-10-19T14:49:00Z</dcterms:modified>
</cp:coreProperties>
</file>